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p w:rsidR="00C83A27" w:rsidP="196A9B55" w:rsidRDefault="00D67ACC" w14:paraId="0BEBBB2D" w14:textId="098E1031">
      <w:pPr>
        <w:spacing w:before="1440" w:after="200"/>
        <w:jc w:val="center"/>
        <w:rPr>
          <w:rFonts w:ascii="Aptos" w:hAnsi="Aptos" w:eastAsia="Aptos" w:cs="Aptos" w:asciiTheme="minorAscii" w:hAnsiTheme="minorAscii" w:eastAsiaTheme="minorAscii" w:cstheme="minorAscii"/>
          <w:b w:val="1"/>
          <w:bCs w:val="1"/>
          <w:color w:val="00627F"/>
          <w:sz w:val="40"/>
          <w:szCs w:val="40"/>
        </w:rPr>
      </w:pPr>
      <w:r w:rsidR="2F2484E2">
        <w:drawing>
          <wp:anchor distT="0" distB="0" distL="114300" distR="114300" simplePos="0" relativeHeight="251658240" behindDoc="0" locked="0" layoutInCell="1" allowOverlap="1" wp14:editId="47E274F7" wp14:anchorId="6AB5F97A">
            <wp:simplePos x="0" y="0"/>
            <wp:positionH relativeFrom="column">
              <wp:posOffset>5191125</wp:posOffset>
            </wp:positionH>
            <wp:positionV relativeFrom="paragraph">
              <wp:posOffset>-476250</wp:posOffset>
            </wp:positionV>
            <wp:extent cx="1269597" cy="449649"/>
            <wp:effectExtent l="0" t="0" r="0" b="0"/>
            <wp:wrapNone/>
            <wp:docPr id="2082060808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2082060808" name="Picture 2082060808"/>
                    <pic:cNvPicPr/>
                  </pic:nvPicPr>
                  <pic:blipFill>
                    <a:blip xmlns:r="http://schemas.openxmlformats.org/officeDocument/2006/relationships" r:embed="rId1003094676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269597" cy="44964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2F2484E2">
        <w:drawing>
          <wp:anchor distT="0" distB="0" distL="114300" distR="114300" simplePos="0" relativeHeight="251658240" behindDoc="0" locked="0" layoutInCell="1" allowOverlap="1" wp14:anchorId="1A69C3B9" wp14:editId="04C32097">
            <wp:simplePos x="0" y="0"/>
            <wp:positionH relativeFrom="column">
              <wp:posOffset>-190500</wp:posOffset>
            </wp:positionH>
            <wp:positionV relativeFrom="paragraph">
              <wp:posOffset>-609600</wp:posOffset>
            </wp:positionV>
            <wp:extent cx="1262192" cy="631096"/>
            <wp:effectExtent l="0" t="0" r="0" b="0"/>
            <wp:wrapNone/>
            <wp:docPr id="647506426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647506426" name="Picture 647506426"/>
                    <pic:cNvPicPr/>
                  </pic:nvPicPr>
                  <pic:blipFill>
                    <a:blip xmlns:r="http://schemas.openxmlformats.org/officeDocument/2006/relationships" r:embed="rId14632112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262192" cy="63109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196A9B55" w:rsidR="2F2484E2">
        <w:rPr>
          <w:rFonts w:ascii="Aptos" w:hAnsi="Aptos" w:eastAsia="Aptos" w:cs="Aptos" w:asciiTheme="minorAscii" w:hAnsiTheme="minorAscii" w:eastAsiaTheme="minorAscii" w:cstheme="minorAscii"/>
          <w:b w:val="1"/>
          <w:bCs w:val="1"/>
          <w:color w:val="00627F"/>
          <w:sz w:val="40"/>
          <w:szCs w:val="40"/>
        </w:rPr>
        <w:t>IPV Quality Improvement</w:t>
      </w:r>
      <w:r w:rsidRPr="196A9B55" w:rsidR="1068F7B0">
        <w:rPr>
          <w:rFonts w:ascii="Aptos" w:hAnsi="Aptos" w:eastAsia="Aptos" w:cs="Aptos" w:asciiTheme="minorAscii" w:hAnsiTheme="minorAscii" w:eastAsiaTheme="minorAscii" w:cstheme="minorAscii"/>
          <w:b w:val="1"/>
          <w:bCs w:val="1"/>
          <w:color w:val="00627F"/>
          <w:sz w:val="40"/>
          <w:szCs w:val="40"/>
        </w:rPr>
        <w:t xml:space="preserve"> and </w:t>
      </w:r>
      <w:r w:rsidRPr="196A9B55" w:rsidR="2F2484E2">
        <w:rPr>
          <w:rFonts w:ascii="Aptos" w:hAnsi="Aptos" w:eastAsia="Aptos" w:cs="Aptos" w:asciiTheme="minorAscii" w:hAnsiTheme="minorAscii" w:eastAsiaTheme="minorAscii" w:cstheme="minorAscii"/>
          <w:b w:val="1"/>
          <w:bCs w:val="1"/>
          <w:color w:val="00627F"/>
          <w:sz w:val="40"/>
          <w:szCs w:val="40"/>
        </w:rPr>
        <w:t>Assessment Tool</w:t>
      </w:r>
    </w:p>
    <w:p w:rsidRPr="00687912" w:rsidR="00C83A27" w:rsidP="16B32E1D" w:rsidRDefault="00687912" w14:paraId="3CC2E05C" w14:textId="6F446447">
      <w:pPr>
        <w:spacing w:after="600"/>
        <w:jc w:val="center"/>
        <w:rPr>
          <w:rFonts w:ascii="Aptos" w:hAnsi="Aptos" w:eastAsia="Aptos" w:cs="Aptos" w:asciiTheme="minorAscii" w:hAnsiTheme="minorAscii" w:eastAsiaTheme="minorAscii" w:cstheme="minorAscii"/>
          <w:color w:val="333333"/>
          <w:sz w:val="26"/>
          <w:szCs w:val="26"/>
        </w:rPr>
      </w:pPr>
      <w:r w:rsidRPr="16B32E1D" w:rsidR="1068F7B0">
        <w:rPr>
          <w:rFonts w:ascii="Aptos" w:hAnsi="Aptos" w:eastAsia="Aptos" w:cs="Aptos" w:asciiTheme="minorAscii" w:hAnsiTheme="minorAscii" w:eastAsiaTheme="minorAscii" w:cstheme="minorAscii"/>
          <w:color w:val="333333"/>
          <w:sz w:val="26"/>
          <w:szCs w:val="26"/>
        </w:rPr>
        <w:t xml:space="preserve">Improving </w:t>
      </w:r>
      <w:r w:rsidRPr="16B32E1D" w:rsidR="045C6CFC">
        <w:rPr>
          <w:rFonts w:ascii="Aptos" w:hAnsi="Aptos" w:eastAsia="Aptos" w:cs="Aptos" w:asciiTheme="minorAscii" w:hAnsiTheme="minorAscii" w:eastAsiaTheme="minorAscii" w:cstheme="minorAscii"/>
          <w:color w:val="333333"/>
          <w:sz w:val="26"/>
          <w:szCs w:val="26"/>
        </w:rPr>
        <w:t xml:space="preserve">education, </w:t>
      </w:r>
      <w:r w:rsidRPr="16B32E1D" w:rsidR="1068F7B0">
        <w:rPr>
          <w:rFonts w:ascii="Aptos" w:hAnsi="Aptos" w:eastAsia="Aptos" w:cs="Aptos" w:asciiTheme="minorAscii" w:hAnsiTheme="minorAscii" w:eastAsiaTheme="minorAscii" w:cstheme="minorAscii"/>
          <w:color w:val="333333"/>
          <w:sz w:val="26"/>
          <w:szCs w:val="26"/>
        </w:rPr>
        <w:t>response to and preven</w:t>
      </w:r>
      <w:r w:rsidRPr="16B32E1D" w:rsidR="1068F7B0">
        <w:rPr>
          <w:rFonts w:ascii="Aptos" w:hAnsi="Aptos" w:eastAsia="Aptos" w:cs="Aptos" w:asciiTheme="minorAscii" w:hAnsiTheme="minorAscii" w:eastAsiaTheme="minorAscii" w:cstheme="minorAscii"/>
          <w:color w:val="333333"/>
          <w:sz w:val="26"/>
          <w:szCs w:val="26"/>
        </w:rPr>
        <w:t xml:space="preserve">tion of </w:t>
      </w:r>
      <w:r w:rsidRPr="16B32E1D" w:rsidR="5187AAC6">
        <w:rPr>
          <w:rFonts w:ascii="Aptos" w:hAnsi="Aptos" w:eastAsia="Aptos" w:cs="Aptos" w:asciiTheme="minorAscii" w:hAnsiTheme="minorAscii" w:eastAsiaTheme="minorAscii" w:cstheme="minorAscii"/>
          <w:color w:val="333333"/>
          <w:sz w:val="26"/>
          <w:szCs w:val="26"/>
        </w:rPr>
        <w:t>i</w:t>
      </w:r>
      <w:r w:rsidRPr="16B32E1D" w:rsidR="1068F7B0">
        <w:rPr>
          <w:rFonts w:ascii="Aptos" w:hAnsi="Aptos" w:eastAsia="Aptos" w:cs="Aptos" w:asciiTheme="minorAscii" w:hAnsiTheme="minorAscii" w:eastAsiaTheme="minorAscii" w:cstheme="minorAscii"/>
          <w:color w:val="333333"/>
          <w:sz w:val="26"/>
          <w:szCs w:val="26"/>
        </w:rPr>
        <w:t xml:space="preserve">ntimate </w:t>
      </w:r>
      <w:r w:rsidRPr="16B32E1D" w:rsidR="5187AAC6">
        <w:rPr>
          <w:rFonts w:ascii="Aptos" w:hAnsi="Aptos" w:eastAsia="Aptos" w:cs="Aptos" w:asciiTheme="minorAscii" w:hAnsiTheme="minorAscii" w:eastAsiaTheme="minorAscii" w:cstheme="minorAscii"/>
          <w:color w:val="333333"/>
          <w:sz w:val="26"/>
          <w:szCs w:val="26"/>
        </w:rPr>
        <w:t>p</w:t>
      </w:r>
      <w:r w:rsidRPr="16B32E1D" w:rsidR="1068F7B0">
        <w:rPr>
          <w:rFonts w:ascii="Aptos" w:hAnsi="Aptos" w:eastAsia="Aptos" w:cs="Aptos" w:asciiTheme="minorAscii" w:hAnsiTheme="minorAscii" w:eastAsiaTheme="minorAscii" w:cstheme="minorAscii"/>
          <w:color w:val="333333"/>
          <w:sz w:val="26"/>
          <w:szCs w:val="26"/>
        </w:rPr>
        <w:t xml:space="preserve">artner </w:t>
      </w:r>
      <w:r w:rsidRPr="16B32E1D" w:rsidR="5187AAC6">
        <w:rPr>
          <w:rFonts w:ascii="Aptos" w:hAnsi="Aptos" w:eastAsia="Aptos" w:cs="Aptos" w:asciiTheme="minorAscii" w:hAnsiTheme="minorAscii" w:eastAsiaTheme="minorAscii" w:cstheme="minorAscii"/>
          <w:color w:val="333333"/>
          <w:sz w:val="26"/>
          <w:szCs w:val="26"/>
        </w:rPr>
        <w:t>v</w:t>
      </w:r>
      <w:r w:rsidRPr="16B32E1D" w:rsidR="1068F7B0">
        <w:rPr>
          <w:rFonts w:ascii="Aptos" w:hAnsi="Aptos" w:eastAsia="Aptos" w:cs="Aptos" w:asciiTheme="minorAscii" w:hAnsiTheme="minorAscii" w:eastAsiaTheme="minorAscii" w:cstheme="minorAscii"/>
          <w:color w:val="333333"/>
          <w:sz w:val="26"/>
          <w:szCs w:val="26"/>
        </w:rPr>
        <w:t>iolence</w:t>
      </w:r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C83A27" w:rsidTr="16B32E1D" w14:paraId="03A29C7E" w14:textId="77777777">
        <w:tc>
          <w:tcPr>
            <w:tcW w:w="0" w:type="auto"/>
            <w:tcBorders>
              <w:top w:val="single" w:color="1B6B6B" w:sz="4" w:space="0"/>
              <w:left w:val="single" w:color="1B6B6B" w:sz="4" w:space="0"/>
              <w:bottom w:val="single" w:color="1B6B6B" w:sz="4" w:space="0"/>
              <w:right w:val="single" w:color="1B6B6B" w:sz="4" w:space="0"/>
            </w:tcBorders>
            <w:shd w:val="clear" w:color="auto" w:fill="E9F3F8"/>
            <w:tcMar>
              <w:top w:w="160" w:type="dxa"/>
              <w:left w:w="240" w:type="dxa"/>
              <w:bottom w:w="160" w:type="dxa"/>
              <w:right w:w="240" w:type="dxa"/>
            </w:tcMar>
          </w:tcPr>
          <w:p w:rsidR="00C83A27" w:rsidP="16B32E1D" w:rsidRDefault="00D67ACC" w14:paraId="1B260F41" w14:textId="77777777">
            <w:pPr>
              <w:spacing w:after="80"/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color w:val="00627F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color w:val="00627F"/>
              </w:rPr>
              <w:t>How to use this tool</w:t>
            </w:r>
          </w:p>
          <w:p w:rsidR="00C83A27" w:rsidP="16B32E1D" w:rsidRDefault="00D67ACC" w14:paraId="1E23DE52" w14:textId="611F49F3">
            <w:pPr>
              <w:spacing w:after="80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This self-assessment helps identify strengths and gaps in their response to</w:t>
            </w:r>
            <w:r w:rsidRPr="16B32E1D" w:rsidR="550A1CBD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 xml:space="preserve"> patients who experience</w:t>
            </w: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 xml:space="preserve"> intimate partner violence (IPV). Complete each section using the response key below. Use results to prioritize action planning.</w:t>
            </w:r>
          </w:p>
          <w:p w:rsidR="00C83A27" w:rsidP="16B32E1D" w:rsidRDefault="00D67ACC" w14:paraId="6114C1FC" w14:textId="77777777">
            <w:pPr>
              <w:spacing w:before="80" w:after="40"/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18"/>
                <w:szCs w:val="18"/>
              </w:rPr>
              <w:t>Response Key:</w:t>
            </w:r>
          </w:p>
          <w:p w:rsidR="00C83A27" w:rsidP="16B32E1D" w:rsidRDefault="00D67ACC" w14:paraId="7462C459" w14:textId="77777777">
            <w:pPr>
              <w:pStyle w:val="ListParagraph"/>
              <w:numPr>
                <w:ilvl w:val="0"/>
                <w:numId w:val="2"/>
              </w:numPr>
              <w:spacing w:before="20" w:after="20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Yes — fully implemented</w:t>
            </w:r>
          </w:p>
          <w:p w:rsidR="00C83A27" w:rsidP="16B32E1D" w:rsidRDefault="00D67ACC" w14:paraId="0C138871" w14:textId="77777777">
            <w:pPr>
              <w:pStyle w:val="ListParagraph"/>
              <w:numPr>
                <w:ilvl w:val="0"/>
                <w:numId w:val="2"/>
              </w:numPr>
              <w:spacing w:before="20" w:after="20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No — not in place</w:t>
            </w:r>
          </w:p>
          <w:p w:rsidR="00C83A27" w:rsidP="16B32E1D" w:rsidRDefault="00D67ACC" w14:paraId="6465FF23" w14:textId="77777777">
            <w:pPr>
              <w:pStyle w:val="ListParagraph"/>
              <w:numPr>
                <w:ilvl w:val="0"/>
                <w:numId w:val="2"/>
              </w:numPr>
              <w:spacing w:before="20" w:after="20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Planned — in progress or scheduled</w:t>
            </w:r>
          </w:p>
          <w:p w:rsidR="00C83A27" w:rsidP="16B32E1D" w:rsidRDefault="00D67ACC" w14:paraId="37F9C260" w14:textId="77777777">
            <w:pPr>
              <w:pStyle w:val="ListParagraph"/>
              <w:numPr>
                <w:ilvl w:val="0"/>
                <w:numId w:val="2"/>
              </w:numPr>
              <w:spacing w:before="20" w:after="80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N/A — not applicable to your setting</w:t>
            </w:r>
          </w:p>
        </w:tc>
      </w:tr>
    </w:tbl>
    <w:p w:rsidR="00C83A27" w:rsidP="16B32E1D" w:rsidRDefault="00C83A27" w14:paraId="105A496B" w14:textId="77777777">
      <w:pPr>
        <w:spacing w:before="80" w:after="80"/>
        <w:rPr>
          <w:rFonts w:ascii="Aptos" w:hAnsi="Aptos" w:eastAsia="Aptos" w:cs="Aptos" w:asciiTheme="minorAscii" w:hAnsiTheme="minorAscii" w:eastAsiaTheme="minorAscii" w:cstheme="minorAscii"/>
        </w:rPr>
      </w:pPr>
    </w:p>
    <w:p w:rsidR="00C83A27" w:rsidP="16B32E1D" w:rsidRDefault="00D67ACC" w14:paraId="72BF57D3" w14:textId="03A7237E">
      <w:pPr>
        <w:spacing w:before="80" w:after="40"/>
        <w:rPr>
          <w:rFonts w:ascii="Aptos" w:hAnsi="Aptos" w:eastAsia="Aptos" w:cs="Aptos" w:asciiTheme="minorAscii" w:hAnsiTheme="minorAscii" w:eastAsiaTheme="minorAscii" w:cstheme="minorAscii"/>
          <w:sz w:val="18"/>
          <w:szCs w:val="18"/>
        </w:rPr>
      </w:pPr>
      <w:r w:rsidRPr="74EB0A9F" w:rsidR="72BB1608">
        <w:rPr>
          <w:rFonts w:ascii="Aptos" w:hAnsi="Aptos" w:eastAsia="Aptos" w:cs="Aptos" w:asciiTheme="minorAscii" w:hAnsiTheme="minorAscii" w:eastAsiaTheme="minorAscii" w:cstheme="minorAscii"/>
          <w:b w:val="1"/>
          <w:bCs w:val="1"/>
          <w:sz w:val="18"/>
          <w:szCs w:val="18"/>
        </w:rPr>
        <w:t>Health Center</w:t>
      </w:r>
      <w:r w:rsidRPr="74EB0A9F" w:rsidR="2F2EB701">
        <w:rPr>
          <w:rFonts w:ascii="Aptos" w:hAnsi="Aptos" w:eastAsia="Aptos" w:cs="Aptos" w:asciiTheme="minorAscii" w:hAnsiTheme="minorAscii" w:eastAsiaTheme="minorAscii" w:cstheme="minorAscii"/>
          <w:b w:val="1"/>
          <w:bCs w:val="1"/>
          <w:sz w:val="18"/>
          <w:szCs w:val="18"/>
        </w:rPr>
        <w:t>/Program</w:t>
      </w:r>
      <w:r w:rsidRPr="74EB0A9F" w:rsidR="72BB1608">
        <w:rPr>
          <w:rFonts w:ascii="Aptos" w:hAnsi="Aptos" w:eastAsia="Aptos" w:cs="Aptos" w:asciiTheme="minorAscii" w:hAnsiTheme="minorAscii" w:eastAsiaTheme="minorAscii" w:cstheme="minorAscii"/>
          <w:b w:val="1"/>
          <w:bCs w:val="1"/>
          <w:sz w:val="18"/>
          <w:szCs w:val="18"/>
        </w:rPr>
        <w:t xml:space="preserve">: </w:t>
      </w:r>
      <w:r w:rsidRPr="74EB0A9F" w:rsidR="72BB1608">
        <w:rPr>
          <w:rFonts w:ascii="Aptos" w:hAnsi="Aptos" w:eastAsia="Aptos" w:cs="Aptos" w:asciiTheme="minorAscii" w:hAnsiTheme="minorAscii" w:eastAsiaTheme="minorAscii" w:cstheme="minorAscii"/>
          <w:sz w:val="18"/>
          <w:szCs w:val="18"/>
        </w:rPr>
        <w:t>____________________________________________</w:t>
      </w:r>
    </w:p>
    <w:p w:rsidR="74EB0A9F" w:rsidP="74EB0A9F" w:rsidRDefault="74EB0A9F" w14:paraId="0FE7C905" w14:textId="19AA9AEF">
      <w:pPr>
        <w:spacing w:before="40" w:after="40"/>
        <w:rPr>
          <w:rFonts w:ascii="Aptos" w:hAnsi="Aptos" w:eastAsia="Aptos" w:cs="Aptos" w:asciiTheme="minorAscii" w:hAnsiTheme="minorAscii" w:eastAsiaTheme="minorAscii" w:cstheme="minorAscii"/>
          <w:b w:val="1"/>
          <w:bCs w:val="1"/>
          <w:sz w:val="18"/>
          <w:szCs w:val="18"/>
        </w:rPr>
      </w:pPr>
    </w:p>
    <w:p w:rsidR="00C83A27" w:rsidP="16B32E1D" w:rsidRDefault="00D67ACC" w14:paraId="31991E35" w14:textId="77777777">
      <w:pPr>
        <w:spacing w:before="40" w:after="40"/>
        <w:rPr>
          <w:rFonts w:ascii="Aptos" w:hAnsi="Aptos" w:eastAsia="Aptos" w:cs="Aptos" w:asciiTheme="minorAscii" w:hAnsiTheme="minorAscii" w:eastAsiaTheme="minorAscii" w:cstheme="minorAscii"/>
          <w:sz w:val="18"/>
          <w:szCs w:val="18"/>
        </w:rPr>
      </w:pPr>
      <w:r w:rsidRPr="16B32E1D" w:rsidR="2F2484E2">
        <w:rPr>
          <w:rFonts w:ascii="Aptos" w:hAnsi="Aptos" w:eastAsia="Aptos" w:cs="Aptos" w:asciiTheme="minorAscii" w:hAnsiTheme="minorAscii" w:eastAsiaTheme="minorAscii" w:cstheme="minorAscii"/>
          <w:b w:val="1"/>
          <w:bCs w:val="1"/>
          <w:sz w:val="18"/>
          <w:szCs w:val="18"/>
        </w:rPr>
        <w:t xml:space="preserve">Completed by: </w:t>
      </w:r>
      <w:r w:rsidRPr="16B32E1D" w:rsidR="2F2484E2">
        <w:rPr>
          <w:rFonts w:ascii="Aptos" w:hAnsi="Aptos" w:eastAsia="Aptos" w:cs="Aptos" w:asciiTheme="minorAscii" w:hAnsiTheme="minorAscii" w:eastAsiaTheme="minorAscii" w:cstheme="minorAscii"/>
          <w:sz w:val="18"/>
          <w:szCs w:val="18"/>
        </w:rPr>
        <w:t xml:space="preserve">___________________________  </w:t>
      </w:r>
      <w:r w:rsidRPr="16B32E1D" w:rsidR="2F2484E2">
        <w:rPr>
          <w:rFonts w:ascii="Aptos" w:hAnsi="Aptos" w:eastAsia="Aptos" w:cs="Aptos" w:asciiTheme="minorAscii" w:hAnsiTheme="minorAscii" w:eastAsiaTheme="minorAscii" w:cstheme="minorAscii"/>
          <w:b w:val="1"/>
          <w:bCs w:val="1"/>
          <w:sz w:val="18"/>
          <w:szCs w:val="18"/>
        </w:rPr>
        <w:t xml:space="preserve">Date: </w:t>
      </w:r>
      <w:r w:rsidRPr="16B32E1D" w:rsidR="2F2484E2">
        <w:rPr>
          <w:rFonts w:ascii="Aptos" w:hAnsi="Aptos" w:eastAsia="Aptos" w:cs="Aptos" w:asciiTheme="minorAscii" w:hAnsiTheme="minorAscii" w:eastAsiaTheme="minorAscii" w:cstheme="minorAscii"/>
          <w:sz w:val="18"/>
          <w:szCs w:val="18"/>
        </w:rPr>
        <w:t>__________________</w:t>
      </w:r>
    </w:p>
    <w:p w:rsidR="00E71F7A" w:rsidP="16B32E1D" w:rsidRDefault="00E71F7A" w14:paraId="69F311BA" w14:textId="3514A187">
      <w:pPr>
        <w:pStyle w:val="Normal"/>
        <w:spacing w:before="40" w:after="40"/>
        <w:rPr>
          <w:rFonts w:ascii="Aptos" w:hAnsi="Aptos" w:eastAsia="Aptos" w:cs="Aptos" w:asciiTheme="minorAscii" w:hAnsiTheme="minorAscii" w:eastAsiaTheme="minorAscii" w:cstheme="minorAscii"/>
          <w:sz w:val="18"/>
          <w:szCs w:val="18"/>
        </w:rPr>
      </w:pPr>
    </w:p>
    <w:p w:rsidR="529EB46D" w:rsidP="16B32E1D" w:rsidRDefault="529EB46D" w14:paraId="79ED3CD6" w14:textId="6E3318E3">
      <w:pPr>
        <w:pStyle w:val="Heading1"/>
        <w:rPr>
          <w:rFonts w:ascii="Aptos" w:hAnsi="Aptos" w:eastAsia="Aptos" w:cs="Aptos" w:asciiTheme="minorAscii" w:hAnsiTheme="minorAscii" w:eastAsiaTheme="minorAscii" w:cstheme="minorAscii"/>
          <w:color w:val="00627F"/>
        </w:rPr>
      </w:pPr>
      <w:r w:rsidRPr="16B32E1D" w:rsidR="529EB46D">
        <w:rPr>
          <w:rFonts w:ascii="Aptos" w:hAnsi="Aptos" w:eastAsia="Aptos" w:cs="Aptos" w:asciiTheme="minorAscii" w:hAnsiTheme="minorAscii" w:eastAsiaTheme="minorAscii" w:cstheme="minorAscii"/>
          <w:color w:val="00627F"/>
        </w:rPr>
        <w:t>1. MCP Operations</w:t>
      </w:r>
    </w:p>
    <w:tbl>
      <w:tblPr>
        <w:tblW w:w="0" w:type="auto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ook w:val="04A0" w:firstRow="1" w:lastRow="0" w:firstColumn="1" w:lastColumn="0" w:noHBand="0" w:noVBand="1"/>
      </w:tblPr>
      <w:tblGrid>
        <w:gridCol w:w="5726"/>
        <w:gridCol w:w="898"/>
        <w:gridCol w:w="897"/>
        <w:gridCol w:w="1050"/>
        <w:gridCol w:w="1016"/>
      </w:tblGrid>
      <w:tr w:rsidR="16B32E1D" w:rsidTr="16B32E1D" w14:paraId="2B1514C8">
        <w:trPr>
          <w:trHeight w:val="300"/>
        </w:trPr>
        <w:tc>
          <w:tcPr>
            <w:tcW w:w="5726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val="clear" w:color="auto" w:fill="00627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16B32E1D" w:rsidP="16B32E1D" w:rsidRDefault="16B32E1D" w14:paraId="2E730C80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</w:pPr>
            <w:r w:rsidRPr="16B32E1D" w:rsidR="16B32E1D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  <w:t>Item</w:t>
            </w:r>
          </w:p>
        </w:tc>
        <w:tc>
          <w:tcPr>
            <w:tcW w:w="898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val="clear" w:color="auto" w:fill="00627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16B32E1D" w:rsidP="16B32E1D" w:rsidRDefault="16B32E1D" w14:paraId="3F0FF46B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</w:pPr>
            <w:r w:rsidRPr="16B32E1D" w:rsidR="16B32E1D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  <w:t>Yes</w:t>
            </w:r>
          </w:p>
        </w:tc>
        <w:tc>
          <w:tcPr>
            <w:tcW w:w="897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val="clear" w:color="auto" w:fill="00627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16B32E1D" w:rsidP="16B32E1D" w:rsidRDefault="16B32E1D" w14:paraId="27493E8F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</w:pPr>
            <w:r w:rsidRPr="16B32E1D" w:rsidR="16B32E1D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  <w:t>No</w:t>
            </w:r>
          </w:p>
        </w:tc>
        <w:tc>
          <w:tcPr>
            <w:tcW w:w="105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val="clear" w:color="auto" w:fill="00627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16B32E1D" w:rsidP="16B32E1D" w:rsidRDefault="16B32E1D" w14:paraId="4807E6D6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</w:pPr>
            <w:r w:rsidRPr="16B32E1D" w:rsidR="16B32E1D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  <w:t>Planned</w:t>
            </w:r>
          </w:p>
        </w:tc>
        <w:tc>
          <w:tcPr>
            <w:tcW w:w="1016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val="clear" w:color="auto" w:fill="00627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16B32E1D" w:rsidP="16B32E1D" w:rsidRDefault="16B32E1D" w14:paraId="3677A84B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</w:pPr>
            <w:r w:rsidRPr="16B32E1D" w:rsidR="16B32E1D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  <w:t>N/A</w:t>
            </w:r>
          </w:p>
        </w:tc>
      </w:tr>
      <w:tr w:rsidR="16B32E1D" w:rsidTr="16B32E1D" w14:paraId="7808E881">
        <w:trPr>
          <w:trHeight w:val="300"/>
        </w:trPr>
        <w:tc>
          <w:tcPr>
            <w:tcW w:w="5726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13B1430" w:rsidP="16B32E1D" w:rsidRDefault="013B1430" w14:paraId="3541F0A8" w14:textId="0BF36530">
            <w:pPr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013B1430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Do you have champion in place and leadership support</w:t>
            </w:r>
          </w:p>
        </w:tc>
        <w:tc>
          <w:tcPr>
            <w:tcW w:w="898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16B32E1D" w:rsidP="16B32E1D" w:rsidRDefault="16B32E1D" w14:paraId="572D2385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16B32E1D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  <w:tc>
          <w:tcPr>
            <w:tcW w:w="897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16B32E1D" w:rsidP="16B32E1D" w:rsidRDefault="16B32E1D" w14:paraId="1D7C1812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16B32E1D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  <w:tc>
          <w:tcPr>
            <w:tcW w:w="105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16B32E1D" w:rsidP="16B32E1D" w:rsidRDefault="16B32E1D" w14:paraId="2C31B04C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16B32E1D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  <w:tc>
          <w:tcPr>
            <w:tcW w:w="1016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16B32E1D" w:rsidP="16B32E1D" w:rsidRDefault="16B32E1D" w14:paraId="1B1BADA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16B32E1D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</w:tr>
      <w:tr w:rsidR="16B32E1D" w:rsidTr="16B32E1D" w14:paraId="330BA971">
        <w:trPr>
          <w:trHeight w:val="300"/>
        </w:trPr>
        <w:tc>
          <w:tcPr>
            <w:tcW w:w="5726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27C345D4" w:rsidP="16B32E1D" w:rsidRDefault="27C345D4" w14:paraId="454E2F1E" w14:textId="2A1B1BE7">
            <w:pPr>
              <w:pStyle w:val="Normal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7C345D4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Do you have a training plan in place for (</w:t>
            </w:r>
            <w:r w:rsidRPr="16B32E1D" w:rsidR="27C345D4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crc</w:t>
            </w:r>
            <w:r w:rsidRPr="16B32E1D" w:rsidR="27C345D4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 xml:space="preserve">, providers (doulas, </w:t>
            </w:r>
            <w:r w:rsidRPr="16B32E1D" w:rsidR="27C345D4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peds, care</w:t>
            </w:r>
            <w:r w:rsidRPr="16B32E1D" w:rsidR="27C345D4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 xml:space="preserve"> managers, perinatal, adolescent health primary care, reproductive health)</w:t>
            </w:r>
          </w:p>
        </w:tc>
        <w:tc>
          <w:tcPr>
            <w:tcW w:w="898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16B32E1D" w:rsidP="16B32E1D" w:rsidRDefault="16B32E1D" w14:paraId="01AAE81F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16B32E1D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  <w:tc>
          <w:tcPr>
            <w:tcW w:w="897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16B32E1D" w:rsidP="16B32E1D" w:rsidRDefault="16B32E1D" w14:paraId="433A27CF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16B32E1D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  <w:tc>
          <w:tcPr>
            <w:tcW w:w="105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16B32E1D" w:rsidP="16B32E1D" w:rsidRDefault="16B32E1D" w14:paraId="69E68618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16B32E1D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  <w:tc>
          <w:tcPr>
            <w:tcW w:w="1016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16B32E1D" w:rsidP="16B32E1D" w:rsidRDefault="16B32E1D" w14:paraId="3A166D66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16B32E1D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</w:tr>
      <w:tr w:rsidR="16B32E1D" w:rsidTr="16B32E1D" w14:paraId="4DF1E067">
        <w:trPr>
          <w:trHeight w:val="300"/>
        </w:trPr>
        <w:tc>
          <w:tcPr>
            <w:tcW w:w="5726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640E04A5" w:rsidP="16B32E1D" w:rsidRDefault="640E04A5" w14:paraId="114021C1" w14:textId="259219D9">
            <w:pPr>
              <w:pStyle w:val="Normal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640E04A5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Have you embedded this as part of regular/annual training</w:t>
            </w:r>
          </w:p>
        </w:tc>
        <w:tc>
          <w:tcPr>
            <w:tcW w:w="898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16B32E1D" w:rsidP="16B32E1D" w:rsidRDefault="16B32E1D" w14:paraId="586E144D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16B32E1D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  <w:tc>
          <w:tcPr>
            <w:tcW w:w="897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16B32E1D" w:rsidP="16B32E1D" w:rsidRDefault="16B32E1D" w14:paraId="43D0B8BF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16B32E1D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  <w:tc>
          <w:tcPr>
            <w:tcW w:w="105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16B32E1D" w:rsidP="16B32E1D" w:rsidRDefault="16B32E1D" w14:paraId="06570460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16B32E1D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  <w:tc>
          <w:tcPr>
            <w:tcW w:w="1016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16B32E1D" w:rsidP="16B32E1D" w:rsidRDefault="16B32E1D" w14:paraId="2DC46FFC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16B32E1D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</w:tr>
      <w:tr w:rsidR="16B32E1D" w:rsidTr="16B32E1D" w14:paraId="50E4AE34">
        <w:trPr>
          <w:trHeight w:val="300"/>
        </w:trPr>
        <w:tc>
          <w:tcPr>
            <w:tcW w:w="5726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640E04A5" w:rsidP="16B32E1D" w:rsidRDefault="640E04A5" w14:paraId="04FF1907" w14:textId="32CA8DB7">
            <w:pPr>
              <w:pStyle w:val="Normal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640E04A5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Have you embedded CUES code into documentation system/EHR</w:t>
            </w:r>
          </w:p>
        </w:tc>
        <w:tc>
          <w:tcPr>
            <w:tcW w:w="898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16B32E1D" w:rsidP="16B32E1D" w:rsidRDefault="16B32E1D" w14:paraId="64038C48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16B32E1D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  <w:tc>
          <w:tcPr>
            <w:tcW w:w="897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16B32E1D" w:rsidP="16B32E1D" w:rsidRDefault="16B32E1D" w14:paraId="7BEB3F40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16B32E1D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  <w:tc>
          <w:tcPr>
            <w:tcW w:w="105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16B32E1D" w:rsidP="16B32E1D" w:rsidRDefault="16B32E1D" w14:paraId="09B373FD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16B32E1D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  <w:tc>
          <w:tcPr>
            <w:tcW w:w="1016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16B32E1D" w:rsidP="16B32E1D" w:rsidRDefault="16B32E1D" w14:paraId="2A8AE835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16B32E1D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</w:tr>
      <w:tr w:rsidR="16B32E1D" w:rsidTr="16B32E1D" w14:paraId="1DD2EBE4">
        <w:trPr>
          <w:trHeight w:val="300"/>
        </w:trPr>
        <w:tc>
          <w:tcPr>
            <w:tcW w:w="5726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640E04A5" w:rsidP="16B32E1D" w:rsidRDefault="640E04A5" w14:paraId="25E47BF8" w14:textId="3471315A">
            <w:pPr>
              <w:pStyle w:val="Normal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640E04A5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Do you have a formal relationship/and/or contract with a DV provider</w:t>
            </w:r>
          </w:p>
        </w:tc>
        <w:tc>
          <w:tcPr>
            <w:tcW w:w="898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16B32E1D" w:rsidP="16B32E1D" w:rsidRDefault="16B32E1D" w14:paraId="72DE0B00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16B32E1D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  <w:tc>
          <w:tcPr>
            <w:tcW w:w="897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16B32E1D" w:rsidP="16B32E1D" w:rsidRDefault="16B32E1D" w14:paraId="5C5CF870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16B32E1D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  <w:tc>
          <w:tcPr>
            <w:tcW w:w="105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16B32E1D" w:rsidP="16B32E1D" w:rsidRDefault="16B32E1D" w14:paraId="3FEF521E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16B32E1D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  <w:tc>
          <w:tcPr>
            <w:tcW w:w="1016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16B32E1D" w:rsidP="16B32E1D" w:rsidRDefault="16B32E1D" w14:paraId="6F665A1F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16B32E1D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</w:tr>
      <w:tr w:rsidR="16B32E1D" w:rsidTr="16B32E1D" w14:paraId="6A20A00F">
        <w:trPr>
          <w:trHeight w:val="300"/>
        </w:trPr>
        <w:tc>
          <w:tcPr>
            <w:tcW w:w="5726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640E04A5" w:rsidP="16B32E1D" w:rsidRDefault="640E04A5" w14:paraId="281B5932" w14:textId="392DB7EA">
            <w:pPr>
              <w:pStyle w:val="Normal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640E04A5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Do you have an EOB suppression plan</w:t>
            </w:r>
          </w:p>
        </w:tc>
        <w:tc>
          <w:tcPr>
            <w:tcW w:w="898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16B32E1D" w:rsidP="16B32E1D" w:rsidRDefault="16B32E1D" w14:paraId="0CB8D691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16B32E1D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  <w:tc>
          <w:tcPr>
            <w:tcW w:w="897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16B32E1D" w:rsidP="16B32E1D" w:rsidRDefault="16B32E1D" w14:paraId="5BD74CEE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16B32E1D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  <w:tc>
          <w:tcPr>
            <w:tcW w:w="105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16B32E1D" w:rsidP="16B32E1D" w:rsidRDefault="16B32E1D" w14:paraId="4F08CEFE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16B32E1D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  <w:tc>
          <w:tcPr>
            <w:tcW w:w="1016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16B32E1D" w:rsidP="16B32E1D" w:rsidRDefault="16B32E1D" w14:paraId="2E9AD958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16B32E1D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</w:tr>
      <w:tr w:rsidR="16B32E1D" w:rsidTr="16B32E1D" w14:paraId="26D72D94">
        <w:trPr>
          <w:trHeight w:val="300"/>
        </w:trPr>
        <w:tc>
          <w:tcPr>
            <w:tcW w:w="5726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640E04A5" w:rsidP="16B32E1D" w:rsidRDefault="640E04A5" w14:paraId="60CD891D" w14:textId="0C94A796">
            <w:pPr>
              <w:pStyle w:val="Normal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640E04A5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Do you have member outreach scripting</w:t>
            </w:r>
          </w:p>
        </w:tc>
        <w:tc>
          <w:tcPr>
            <w:tcW w:w="898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16B32E1D" w:rsidP="16B32E1D" w:rsidRDefault="16B32E1D" w14:paraId="4A8D3E10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16B32E1D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  <w:tc>
          <w:tcPr>
            <w:tcW w:w="897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16B32E1D" w:rsidP="16B32E1D" w:rsidRDefault="16B32E1D" w14:paraId="6C46AD16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16B32E1D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  <w:tc>
          <w:tcPr>
            <w:tcW w:w="105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16B32E1D" w:rsidP="16B32E1D" w:rsidRDefault="16B32E1D" w14:paraId="11E48713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16B32E1D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  <w:tc>
          <w:tcPr>
            <w:tcW w:w="1016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16B32E1D" w:rsidP="16B32E1D" w:rsidRDefault="16B32E1D" w14:paraId="79C872D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16B32E1D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</w:tr>
      <w:tr w:rsidR="16B32E1D" w:rsidTr="16B32E1D" w14:paraId="6A9BB924">
        <w:trPr>
          <w:trHeight w:val="300"/>
        </w:trPr>
        <w:tc>
          <w:tcPr>
            <w:tcW w:w="5726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640E04A5" w:rsidP="16B32E1D" w:rsidRDefault="640E04A5" w14:paraId="51692F2B" w14:textId="6BBCB198">
            <w:pPr>
              <w:pStyle w:val="Normal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640E04A5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Have you implemented privacy principles (EHRs, safely incorporated IPV into risk stratification outreach, EOBs etc., social referral platforms)</w:t>
            </w:r>
          </w:p>
        </w:tc>
        <w:tc>
          <w:tcPr>
            <w:tcW w:w="898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16B32E1D" w:rsidP="16B32E1D" w:rsidRDefault="16B32E1D" w14:paraId="2124C0B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16B32E1D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  <w:tc>
          <w:tcPr>
            <w:tcW w:w="897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16B32E1D" w:rsidP="16B32E1D" w:rsidRDefault="16B32E1D" w14:paraId="12F17F89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16B32E1D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  <w:tc>
          <w:tcPr>
            <w:tcW w:w="105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16B32E1D" w:rsidP="16B32E1D" w:rsidRDefault="16B32E1D" w14:paraId="00A97065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16B32E1D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  <w:tc>
          <w:tcPr>
            <w:tcW w:w="1016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16B32E1D" w:rsidP="16B32E1D" w:rsidRDefault="16B32E1D" w14:paraId="2D6E0DCE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16B32E1D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</w:tr>
      <w:tr w:rsidR="16B32E1D" w:rsidTr="16B32E1D" w14:paraId="3C84B2F0">
        <w:trPr>
          <w:trHeight w:val="300"/>
        </w:trPr>
        <w:tc>
          <w:tcPr>
            <w:tcW w:w="5726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640E04A5" w:rsidP="16B32E1D" w:rsidRDefault="640E04A5" w14:paraId="2F7E14F3" w14:textId="40ED05F4">
            <w:pPr>
              <w:pStyle w:val="Normal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640E04A5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 xml:space="preserve">Do you </w:t>
            </w:r>
            <w:r w:rsidRPr="16B32E1D" w:rsidR="640E04A5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monitor</w:t>
            </w:r>
            <w:r w:rsidRPr="16B32E1D" w:rsidR="640E04A5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 xml:space="preserve"> fidelity to the intervention, and measure impact on quality measures for those who receive the intervention (</w:t>
            </w:r>
            <w:r w:rsidRPr="16B32E1D" w:rsidR="640E04A5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i.e.</w:t>
            </w:r>
            <w:r w:rsidRPr="16B32E1D" w:rsidR="640E04A5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 xml:space="preserve"> MCAS measures)</w:t>
            </w:r>
          </w:p>
        </w:tc>
        <w:tc>
          <w:tcPr>
            <w:tcW w:w="898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16B32E1D" w:rsidP="16B32E1D" w:rsidRDefault="16B32E1D" w14:paraId="21DDEC70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16B32E1D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  <w:tc>
          <w:tcPr>
            <w:tcW w:w="897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16B32E1D" w:rsidP="16B32E1D" w:rsidRDefault="16B32E1D" w14:paraId="76F0E824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16B32E1D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  <w:tc>
          <w:tcPr>
            <w:tcW w:w="105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16B32E1D" w:rsidP="16B32E1D" w:rsidRDefault="16B32E1D" w14:paraId="56E3CB71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16B32E1D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  <w:tc>
          <w:tcPr>
            <w:tcW w:w="1016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16B32E1D" w:rsidP="16B32E1D" w:rsidRDefault="16B32E1D" w14:paraId="22C514E4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16B32E1D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</w:tr>
    </w:tbl>
    <w:p w:rsidR="00C83A27" w:rsidP="16B32E1D" w:rsidRDefault="00D67ACC" w14:paraId="64C5C6E8" w14:textId="77777777">
      <w:pPr>
        <w:pStyle w:val="Heading1"/>
        <w:rPr>
          <w:rFonts w:ascii="Aptos" w:hAnsi="Aptos" w:eastAsia="Aptos" w:cs="Aptos" w:asciiTheme="minorAscii" w:hAnsiTheme="minorAscii" w:eastAsiaTheme="minorAscii" w:cstheme="minorAscii"/>
          <w:color w:val="00627F"/>
        </w:rPr>
      </w:pPr>
      <w:r w:rsidRPr="16B32E1D" w:rsidR="2F2484E2">
        <w:rPr>
          <w:rFonts w:ascii="Aptos" w:hAnsi="Aptos" w:eastAsia="Aptos" w:cs="Aptos" w:asciiTheme="minorAscii" w:hAnsiTheme="minorAscii" w:eastAsiaTheme="minorAscii" w:cstheme="minorAscii"/>
          <w:color w:val="00627F"/>
        </w:rPr>
        <w:t>1.  Policies, Protocols &amp; Patient Encounter</w:t>
      </w:r>
    </w:p>
    <w:p w:rsidR="00C83A27" w:rsidP="16B32E1D" w:rsidRDefault="00D67ACC" w14:paraId="126CADD7" w14:textId="1128677F">
      <w:pPr>
        <w:spacing w:before="60" w:after="160"/>
        <w:rPr>
          <w:rFonts w:ascii="Aptos" w:hAnsi="Aptos" w:eastAsia="Aptos" w:cs="Aptos" w:asciiTheme="minorAscii" w:hAnsiTheme="minorAscii" w:eastAsiaTheme="minorAscii" w:cstheme="minorAscii"/>
          <w:i w:val="1"/>
          <w:iCs w:val="1"/>
          <w:color w:val="666666"/>
          <w:sz w:val="17"/>
          <w:szCs w:val="17"/>
        </w:rPr>
      </w:pPr>
      <w:r w:rsidRPr="16B32E1D" w:rsidR="2F2484E2">
        <w:rPr>
          <w:rFonts w:ascii="Aptos" w:hAnsi="Aptos" w:eastAsia="Aptos" w:cs="Aptos" w:asciiTheme="minorAscii" w:hAnsiTheme="minorAscii" w:eastAsiaTheme="minorAscii" w:cstheme="minorAscii"/>
          <w:i w:val="1"/>
          <w:iCs w:val="1"/>
          <w:color w:val="666666"/>
          <w:sz w:val="17"/>
          <w:szCs w:val="17"/>
        </w:rPr>
        <w:t>A written protocol ensures consistent, trauma-informed care. The</w:t>
      </w:r>
      <w:r w:rsidRPr="16B32E1D" w:rsidR="550A1CBD">
        <w:rPr>
          <w:rFonts w:ascii="Aptos" w:hAnsi="Aptos" w:eastAsia="Aptos" w:cs="Aptos" w:asciiTheme="minorAscii" w:hAnsiTheme="minorAscii" w:eastAsiaTheme="minorAscii" w:cstheme="minorAscii"/>
          <w:i w:val="1"/>
          <w:iCs w:val="1"/>
          <w:color w:val="666666"/>
          <w:sz w:val="17"/>
          <w:szCs w:val="17"/>
        </w:rPr>
        <w:t xml:space="preserve"> evidence-based</w:t>
      </w:r>
      <w:r w:rsidRPr="16B32E1D" w:rsidR="2F2484E2">
        <w:rPr>
          <w:rFonts w:ascii="Aptos" w:hAnsi="Aptos" w:eastAsia="Aptos" w:cs="Aptos" w:asciiTheme="minorAscii" w:hAnsiTheme="minorAscii" w:eastAsiaTheme="minorAscii" w:cstheme="minorAscii"/>
          <w:i w:val="1"/>
          <w:iCs w:val="1"/>
          <w:color w:val="666666"/>
          <w:sz w:val="17"/>
          <w:szCs w:val="17"/>
        </w:rPr>
        <w:t xml:space="preserve"> CUES intervention (Confidentiality, Universal Education, Support) should be offered to all patients at least once per year, prior to </w:t>
      </w:r>
      <w:r w:rsidRPr="16B32E1D" w:rsidR="6B11C599">
        <w:rPr>
          <w:rFonts w:ascii="Aptos" w:hAnsi="Aptos" w:eastAsia="Aptos" w:cs="Aptos" w:asciiTheme="minorAscii" w:hAnsiTheme="minorAscii" w:eastAsiaTheme="minorAscii" w:cstheme="minorAscii"/>
          <w:i w:val="1"/>
          <w:iCs w:val="1"/>
          <w:color w:val="666666"/>
          <w:sz w:val="17"/>
          <w:szCs w:val="17"/>
        </w:rPr>
        <w:t xml:space="preserve">or in place of </w:t>
      </w:r>
      <w:r w:rsidRPr="16B32E1D" w:rsidR="2F2484E2">
        <w:rPr>
          <w:rFonts w:ascii="Aptos" w:hAnsi="Aptos" w:eastAsia="Aptos" w:cs="Aptos" w:asciiTheme="minorAscii" w:hAnsiTheme="minorAscii" w:eastAsiaTheme="minorAscii" w:cstheme="minorAscii"/>
          <w:i w:val="1"/>
          <w:iCs w:val="1"/>
          <w:color w:val="666666"/>
          <w:sz w:val="17"/>
          <w:szCs w:val="17"/>
        </w:rPr>
        <w:t xml:space="preserve">any </w:t>
      </w:r>
      <w:r w:rsidRPr="16B32E1D" w:rsidR="6B11C599">
        <w:rPr>
          <w:rFonts w:ascii="Aptos" w:hAnsi="Aptos" w:eastAsia="Aptos" w:cs="Aptos" w:asciiTheme="minorAscii" w:hAnsiTheme="minorAscii" w:eastAsiaTheme="minorAscii" w:cstheme="minorAscii"/>
          <w:i w:val="1"/>
          <w:iCs w:val="1"/>
          <w:color w:val="666666"/>
          <w:sz w:val="17"/>
          <w:szCs w:val="17"/>
        </w:rPr>
        <w:t xml:space="preserve">IPV </w:t>
      </w:r>
      <w:r w:rsidRPr="16B32E1D" w:rsidR="2F2484E2">
        <w:rPr>
          <w:rFonts w:ascii="Aptos" w:hAnsi="Aptos" w:eastAsia="Aptos" w:cs="Aptos" w:asciiTheme="minorAscii" w:hAnsiTheme="minorAscii" w:eastAsiaTheme="minorAscii" w:cstheme="minorAscii"/>
          <w:i w:val="1"/>
          <w:iCs w:val="1"/>
          <w:color w:val="666666"/>
          <w:sz w:val="17"/>
          <w:szCs w:val="17"/>
        </w:rPr>
        <w:t>screening</w:t>
      </w:r>
      <w:r w:rsidRPr="16B32E1D" w:rsidR="6B11C599">
        <w:rPr>
          <w:rFonts w:ascii="Aptos" w:hAnsi="Aptos" w:eastAsia="Aptos" w:cs="Aptos" w:asciiTheme="minorAscii" w:hAnsiTheme="minorAscii" w:eastAsiaTheme="minorAscii" w:cstheme="minorAscii"/>
          <w:i w:val="1"/>
          <w:iCs w:val="1"/>
          <w:color w:val="666666"/>
          <w:sz w:val="17"/>
          <w:szCs w:val="17"/>
        </w:rPr>
        <w:t xml:space="preserve"> form.</w:t>
      </w:r>
    </w:p>
    <w:p w:rsidR="00C83A27" w:rsidP="16B32E1D" w:rsidRDefault="00D67ACC" w14:paraId="6E55D8BC" w14:textId="3E86637B">
      <w:pPr>
        <w:pStyle w:val="Heading2"/>
        <w:rPr>
          <w:rFonts w:ascii="Aptos" w:hAnsi="Aptos" w:eastAsia="Aptos" w:cs="Aptos" w:asciiTheme="minorAscii" w:hAnsiTheme="minorAscii" w:eastAsiaTheme="minorAscii" w:cstheme="minorAscii"/>
        </w:rPr>
      </w:pPr>
      <w:r w:rsidRPr="16B32E1D" w:rsidR="2F2484E2">
        <w:rPr>
          <w:rFonts w:ascii="Aptos" w:hAnsi="Aptos" w:eastAsia="Aptos" w:cs="Aptos" w:asciiTheme="minorAscii" w:hAnsiTheme="minorAscii" w:eastAsiaTheme="minorAscii" w:cstheme="minorAscii"/>
        </w:rPr>
        <w:t>1a.  Written Policy Coverage</w:t>
      </w:r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26"/>
        <w:gridCol w:w="898"/>
        <w:gridCol w:w="897"/>
        <w:gridCol w:w="1065"/>
        <w:gridCol w:w="774"/>
      </w:tblGrid>
      <w:tr w:rsidR="00C83A27" w:rsidTr="16B32E1D" w14:paraId="5E161BBB" w14:textId="77777777">
        <w:trPr>
          <w:tblHeader/>
        </w:trPr>
        <w:tc>
          <w:tcPr>
            <w:tcW w:w="5726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00627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C83A27" w:rsidP="16B32E1D" w:rsidRDefault="00D67ACC" w14:paraId="6E689702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  <w:t>Item</w:t>
            </w:r>
          </w:p>
        </w:tc>
        <w:tc>
          <w:tcPr>
            <w:tcW w:w="898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00627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C83A27" w:rsidP="16B32E1D" w:rsidRDefault="00D67ACC" w14:paraId="3D762B87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  <w:t>Yes</w:t>
            </w:r>
          </w:p>
        </w:tc>
        <w:tc>
          <w:tcPr>
            <w:tcW w:w="897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00627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C83A27" w:rsidP="16B32E1D" w:rsidRDefault="00D67ACC" w14:paraId="7970A0FF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  <w:t>No</w:t>
            </w:r>
          </w:p>
        </w:tc>
        <w:tc>
          <w:tcPr>
            <w:tcW w:w="1065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00627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C83A27" w:rsidP="16B32E1D" w:rsidRDefault="00D67ACC" w14:paraId="70DD575C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  <w:t>Planned</w:t>
            </w:r>
          </w:p>
        </w:tc>
        <w:tc>
          <w:tcPr>
            <w:tcW w:w="774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00627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C83A27" w:rsidP="16B32E1D" w:rsidRDefault="00D67ACC" w14:paraId="766D6705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  <w:t>N/A</w:t>
            </w:r>
          </w:p>
        </w:tc>
      </w:tr>
      <w:tr w:rsidR="00C83A27" w:rsidTr="16B32E1D" w14:paraId="68676F34" w14:textId="77777777">
        <w:tc>
          <w:tcPr>
            <w:tcW w:w="5726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C83A27" w:rsidP="16B32E1D" w:rsidRDefault="00822E52" w14:paraId="1132CAF3" w14:textId="74A5930E">
            <w:pPr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8EA3AB7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Do you have</w:t>
            </w: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 xml:space="preserve"> a written policy addressing </w:t>
            </w:r>
            <w:r w:rsidRPr="16B32E1D" w:rsidR="28EA3AB7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Intimate Partner Violence</w:t>
            </w:r>
          </w:p>
        </w:tc>
        <w:tc>
          <w:tcPr>
            <w:tcW w:w="898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A27" w:rsidP="16B32E1D" w:rsidRDefault="00D67ACC" w14:paraId="64A082F9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  <w:tc>
          <w:tcPr>
            <w:tcW w:w="897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A27" w:rsidP="16B32E1D" w:rsidRDefault="00D67ACC" w14:paraId="7CCD7B39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  <w:tc>
          <w:tcPr>
            <w:tcW w:w="1065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A27" w:rsidP="16B32E1D" w:rsidRDefault="00D67ACC" w14:paraId="71FD21B4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  <w:tc>
          <w:tcPr>
            <w:tcW w:w="774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A27" w:rsidP="16B32E1D" w:rsidRDefault="00D67ACC" w14:paraId="1702FB17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</w:tr>
    </w:tbl>
    <w:p w:rsidR="00C83A27" w:rsidP="16B32E1D" w:rsidRDefault="00C83A27" w14:paraId="58824738" w14:textId="77777777">
      <w:pPr>
        <w:spacing w:before="80" w:after="80"/>
        <w:rPr>
          <w:rFonts w:ascii="Aptos" w:hAnsi="Aptos" w:eastAsia="Aptos" w:cs="Aptos" w:asciiTheme="minorAscii" w:hAnsiTheme="minorAscii" w:eastAsiaTheme="minorAscii" w:cstheme="minorAscii"/>
        </w:rPr>
      </w:pPr>
    </w:p>
    <w:p w:rsidR="00C83A27" w:rsidP="16B32E1D" w:rsidRDefault="00D67ACC" w14:paraId="18F30CA2" w14:textId="77777777">
      <w:pPr>
        <w:pStyle w:val="Heading2"/>
        <w:rPr>
          <w:rFonts w:ascii="Aptos" w:hAnsi="Aptos" w:eastAsia="Aptos" w:cs="Aptos" w:asciiTheme="minorAscii" w:hAnsiTheme="minorAscii" w:eastAsiaTheme="minorAscii" w:cstheme="minorAscii"/>
        </w:rPr>
      </w:pPr>
      <w:r w:rsidRPr="16B32E1D" w:rsidR="2F2484E2">
        <w:rPr>
          <w:rFonts w:ascii="Aptos" w:hAnsi="Aptos" w:eastAsia="Aptos" w:cs="Aptos" w:asciiTheme="minorAscii" w:hAnsiTheme="minorAscii" w:eastAsiaTheme="minorAscii" w:cstheme="minorAscii"/>
        </w:rPr>
        <w:t>1b.  Patient Encounter Protocol (CUES)</w:t>
      </w:r>
    </w:p>
    <w:p w:rsidR="00C83A27" w:rsidP="16B32E1D" w:rsidRDefault="00DA7FC7" w14:paraId="3F385BCC" w14:textId="3FF918FF">
      <w:pPr>
        <w:spacing w:before="60" w:after="160"/>
        <w:rPr>
          <w:rFonts w:ascii="Aptos" w:hAnsi="Aptos" w:eastAsia="Aptos" w:cs="Aptos" w:asciiTheme="minorAscii" w:hAnsiTheme="minorAscii" w:eastAsiaTheme="minorAscii" w:cstheme="minorAscii"/>
          <w:i w:val="1"/>
          <w:iCs w:val="1"/>
          <w:color w:val="666666"/>
          <w:sz w:val="17"/>
          <w:szCs w:val="17"/>
        </w:rPr>
      </w:pPr>
      <w:r w:rsidRPr="16B32E1D" w:rsidR="10DF10A3">
        <w:rPr>
          <w:rFonts w:ascii="Aptos" w:hAnsi="Aptos" w:eastAsia="Aptos" w:cs="Aptos" w:asciiTheme="minorAscii" w:hAnsiTheme="minorAscii" w:eastAsiaTheme="minorAscii" w:cstheme="minorAscii"/>
          <w:i w:val="1"/>
          <w:iCs w:val="1"/>
          <w:color w:val="666666"/>
          <w:sz w:val="17"/>
          <w:szCs w:val="17"/>
        </w:rPr>
        <w:t>CUES (Confidentiality, Universal Education, Support) is an evidence-based intervention for intimate partner violence. The CUES intervention provides all patients, regardless of disclosure of IPV</w:t>
      </w:r>
      <w:r w:rsidRPr="16B32E1D" w:rsidR="69C94C71">
        <w:rPr>
          <w:rFonts w:ascii="Aptos" w:hAnsi="Aptos" w:eastAsia="Aptos" w:cs="Aptos" w:asciiTheme="minorAscii" w:hAnsiTheme="minorAscii" w:eastAsiaTheme="minorAscii" w:cstheme="minorAscii"/>
          <w:i w:val="1"/>
          <w:iCs w:val="1"/>
          <w:color w:val="666666"/>
          <w:sz w:val="17"/>
          <w:szCs w:val="17"/>
        </w:rPr>
        <w:t xml:space="preserve"> </w:t>
      </w:r>
      <w:r w:rsidRPr="16B32E1D" w:rsidR="10DF10A3">
        <w:rPr>
          <w:rFonts w:ascii="Aptos" w:hAnsi="Aptos" w:eastAsia="Aptos" w:cs="Aptos" w:asciiTheme="minorAscii" w:hAnsiTheme="minorAscii" w:eastAsiaTheme="minorAscii" w:cstheme="minorAscii"/>
          <w:i w:val="1"/>
          <w:iCs w:val="1"/>
          <w:color w:val="666666"/>
          <w:sz w:val="17"/>
          <w:szCs w:val="17"/>
        </w:rPr>
        <w:t>with information and resources concerning relationships and the impact of violence on health. Universal education should be provided consistently (at least once a year), and should be offered </w:t>
      </w:r>
      <w:r w:rsidRPr="16B32E1D" w:rsidR="10DF10A3">
        <w:rPr>
          <w:rFonts w:ascii="Aptos" w:hAnsi="Aptos" w:eastAsia="Aptos" w:cs="Aptos" w:asciiTheme="minorAscii" w:hAnsiTheme="minorAscii" w:eastAsiaTheme="minorAscii" w:cstheme="minorAscii"/>
          <w:i w:val="1"/>
          <w:iCs w:val="1"/>
          <w:color w:val="666666"/>
          <w:sz w:val="17"/>
          <w:szCs w:val="17"/>
          <w:u w:val="single"/>
        </w:rPr>
        <w:t>prior to</w:t>
      </w:r>
      <w:r w:rsidRPr="16B32E1D" w:rsidR="10DF10A3">
        <w:rPr>
          <w:rFonts w:ascii="Aptos" w:hAnsi="Aptos" w:eastAsia="Aptos" w:cs="Aptos" w:asciiTheme="minorAscii" w:hAnsiTheme="minorAscii" w:eastAsiaTheme="minorAscii" w:cstheme="minorAscii"/>
          <w:i w:val="1"/>
          <w:iCs w:val="1"/>
          <w:color w:val="666666"/>
          <w:sz w:val="17"/>
          <w:szCs w:val="17"/>
          <w:u w:val="single"/>
        </w:rPr>
        <w:t xml:space="preserve"> </w:t>
      </w:r>
      <w:r w:rsidRPr="16B32E1D" w:rsidR="10DF10A3">
        <w:rPr>
          <w:rFonts w:ascii="Aptos" w:hAnsi="Aptos" w:eastAsia="Aptos" w:cs="Aptos" w:asciiTheme="minorAscii" w:hAnsiTheme="minorAscii" w:eastAsiaTheme="minorAscii" w:cstheme="minorAscii"/>
          <w:i w:val="1"/>
          <w:iCs w:val="1"/>
          <w:color w:val="666666"/>
          <w:sz w:val="17"/>
          <w:szCs w:val="17"/>
        </w:rPr>
        <w:t>conducting any screening.</w:t>
      </w:r>
      <w:r w:rsidRPr="16B32E1D" w:rsidR="10DF10A3">
        <w:rPr>
          <w:rFonts w:ascii="Aptos" w:hAnsi="Aptos" w:eastAsia="Aptos" w:cs="Aptos" w:asciiTheme="minorAscii" w:hAnsiTheme="minorAscii" w:eastAsiaTheme="minorAscii" w:cstheme="minorAscii"/>
          <w:i w:val="1"/>
          <w:iCs w:val="1"/>
          <w:color w:val="666666"/>
          <w:sz w:val="17"/>
          <w:szCs w:val="17"/>
        </w:rPr>
        <w:t xml:space="preserve"> IPV policy, s</w:t>
      </w:r>
      <w:r w:rsidRPr="16B32E1D" w:rsidR="2F2484E2">
        <w:rPr>
          <w:rFonts w:ascii="Aptos" w:hAnsi="Aptos" w:eastAsia="Aptos" w:cs="Aptos" w:asciiTheme="minorAscii" w:hAnsiTheme="minorAscii" w:eastAsiaTheme="minorAscii" w:cstheme="minorAscii"/>
          <w:i w:val="1"/>
          <w:iCs w:val="1"/>
          <w:color w:val="666666"/>
          <w:sz w:val="17"/>
          <w:szCs w:val="17"/>
        </w:rPr>
        <w:t>cripts, prompts, or EHR fields should support each step below for both in-person and telehealth visits.</w:t>
      </w:r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28"/>
        <w:gridCol w:w="897"/>
        <w:gridCol w:w="897"/>
        <w:gridCol w:w="1035"/>
        <w:gridCol w:w="803"/>
      </w:tblGrid>
      <w:tr w:rsidR="00C83A27" w:rsidTr="16B32E1D" w14:paraId="079F2222" w14:textId="77777777">
        <w:trPr>
          <w:tblHeader/>
        </w:trPr>
        <w:tc>
          <w:tcPr>
            <w:tcW w:w="5728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00627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C83A27" w:rsidP="16B32E1D" w:rsidRDefault="00D67ACC" w14:paraId="70267CBE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  <w:t>Item</w:t>
            </w:r>
          </w:p>
        </w:tc>
        <w:tc>
          <w:tcPr>
            <w:tcW w:w="897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00627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C83A27" w:rsidP="16B32E1D" w:rsidRDefault="00D67ACC" w14:paraId="0F8C8AD9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  <w:t>Yes</w:t>
            </w:r>
          </w:p>
        </w:tc>
        <w:tc>
          <w:tcPr>
            <w:tcW w:w="897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00627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C83A27" w:rsidP="16B32E1D" w:rsidRDefault="00D67ACC" w14:paraId="1DB76A32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  <w:t>No</w:t>
            </w:r>
          </w:p>
        </w:tc>
        <w:tc>
          <w:tcPr>
            <w:tcW w:w="1035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00627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C83A27" w:rsidP="16B32E1D" w:rsidRDefault="00D67ACC" w14:paraId="2071BEF5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  <w:t>Planned</w:t>
            </w:r>
          </w:p>
        </w:tc>
        <w:tc>
          <w:tcPr>
            <w:tcW w:w="803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00627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C83A27" w:rsidP="16B32E1D" w:rsidRDefault="00D67ACC" w14:paraId="46B778B9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  <w:t>N/A</w:t>
            </w:r>
          </w:p>
        </w:tc>
      </w:tr>
      <w:tr w:rsidR="00C83A27" w:rsidTr="16B32E1D" w14:paraId="68CDB455" w14:textId="77777777">
        <w:tc>
          <w:tcPr>
            <w:tcW w:w="5728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C83A27" w:rsidP="16B32E1D" w:rsidRDefault="00DA7FC7" w14:paraId="7EED2C6B" w14:textId="4802CCC2">
            <w:pPr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10DF10A3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 xml:space="preserve">Protocol instructs staff to </w:t>
            </w: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Inform patients about confidentiality</w:t>
            </w:r>
            <w:r w:rsidRPr="16B32E1D" w:rsidR="6CA32501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 xml:space="preserve"> (when it may be breached)</w:t>
            </w: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 xml:space="preserve"> and limits (including mandated reporting) at every visit</w:t>
            </w:r>
          </w:p>
        </w:tc>
        <w:tc>
          <w:tcPr>
            <w:tcW w:w="897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A27" w:rsidP="16B32E1D" w:rsidRDefault="00D67ACC" w14:paraId="6BCDFC4E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  <w:tc>
          <w:tcPr>
            <w:tcW w:w="897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A27" w:rsidP="16B32E1D" w:rsidRDefault="00D67ACC" w14:paraId="58552ADB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  <w:tc>
          <w:tcPr>
            <w:tcW w:w="1035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A27" w:rsidP="16B32E1D" w:rsidRDefault="00D67ACC" w14:paraId="5659EA66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  <w:tc>
          <w:tcPr>
            <w:tcW w:w="803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A27" w:rsidP="16B32E1D" w:rsidRDefault="00D67ACC" w14:paraId="528238E6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</w:tr>
      <w:tr w:rsidR="00C83A27" w:rsidTr="16B32E1D" w14:paraId="30D939A9" w14:textId="77777777">
        <w:tc>
          <w:tcPr>
            <w:tcW w:w="5728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C83A27" w:rsidP="16B32E1D" w:rsidRDefault="00DA7FC7" w14:paraId="368C067C" w14:textId="10EB7CCE">
            <w:pPr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10DF10A3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Protocol instructs staff to o</w:t>
            </w: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ffer universal education</w:t>
            </w:r>
            <w:r w:rsidRPr="16B32E1D" w:rsidR="10DF10A3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 xml:space="preserve">: 2+ </w:t>
            </w: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safety card</w:t>
            </w:r>
            <w:r w:rsidRPr="16B32E1D" w:rsidR="10DF10A3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s</w:t>
            </w:r>
            <w:r w:rsidRPr="16B32E1D" w:rsidR="4CF79C7F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 xml:space="preserve"> or handout</w:t>
            </w: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 xml:space="preserve"> (in-person) or digital resource (telehealth) at every visit</w:t>
            </w:r>
          </w:p>
        </w:tc>
        <w:tc>
          <w:tcPr>
            <w:tcW w:w="897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A27" w:rsidP="16B32E1D" w:rsidRDefault="00D67ACC" w14:paraId="34E18236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  <w:tc>
          <w:tcPr>
            <w:tcW w:w="897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A27" w:rsidP="16B32E1D" w:rsidRDefault="00D67ACC" w14:paraId="4A4D302D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  <w:tc>
          <w:tcPr>
            <w:tcW w:w="1035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A27" w:rsidP="16B32E1D" w:rsidRDefault="00D67ACC" w14:paraId="0E3E1108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  <w:tc>
          <w:tcPr>
            <w:tcW w:w="803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A27" w:rsidP="16B32E1D" w:rsidRDefault="00D67ACC" w14:paraId="7E201BD8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</w:tr>
      <w:tr w:rsidR="00C83A27" w:rsidTr="16B32E1D" w14:paraId="65DE99A9" w14:textId="77777777">
        <w:tc>
          <w:tcPr>
            <w:tcW w:w="5728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C83A27" w:rsidP="16B32E1D" w:rsidRDefault="00DA7FC7" w14:paraId="1885DC8B" w14:textId="1D1474B7">
            <w:pPr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10DF10A3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Protocol instructs staff to o</w:t>
            </w: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 xml:space="preserve">ffer support and a warm referral to an advocacy program when a patient discloses IPV </w:t>
            </w:r>
          </w:p>
        </w:tc>
        <w:tc>
          <w:tcPr>
            <w:tcW w:w="897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A27" w:rsidP="16B32E1D" w:rsidRDefault="00D67ACC" w14:paraId="626A734C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  <w:tc>
          <w:tcPr>
            <w:tcW w:w="897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A27" w:rsidP="16B32E1D" w:rsidRDefault="00D67ACC" w14:paraId="28D60A4B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  <w:tc>
          <w:tcPr>
            <w:tcW w:w="1035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A27" w:rsidP="16B32E1D" w:rsidRDefault="00D67ACC" w14:paraId="3655B75D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  <w:tc>
          <w:tcPr>
            <w:tcW w:w="803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A27" w:rsidP="16B32E1D" w:rsidRDefault="00D67ACC" w14:paraId="116835A4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</w:tr>
      <w:tr w:rsidR="00C83A27" w:rsidTr="16B32E1D" w14:paraId="406C244C" w14:textId="77777777">
        <w:tc>
          <w:tcPr>
            <w:tcW w:w="5728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C83A27" w:rsidP="16B32E1D" w:rsidRDefault="00D67ACC" w14:paraId="27B9D45E" w14:textId="77777777">
            <w:pPr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EHR/forms include prompts or scripts supporting each CUES step</w:t>
            </w:r>
          </w:p>
        </w:tc>
        <w:tc>
          <w:tcPr>
            <w:tcW w:w="897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A27" w:rsidP="16B32E1D" w:rsidRDefault="00D67ACC" w14:paraId="1F14EA2D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  <w:tc>
          <w:tcPr>
            <w:tcW w:w="897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A27" w:rsidP="16B32E1D" w:rsidRDefault="00D67ACC" w14:paraId="00687387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  <w:tc>
          <w:tcPr>
            <w:tcW w:w="1035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A27" w:rsidP="16B32E1D" w:rsidRDefault="00D67ACC" w14:paraId="4224B7D7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  <w:tc>
          <w:tcPr>
            <w:tcW w:w="803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A27" w:rsidP="16B32E1D" w:rsidRDefault="00D67ACC" w14:paraId="15AD9CFC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</w:tr>
      <w:tr w:rsidR="00C83A27" w:rsidTr="16B32E1D" w14:paraId="79561674" w14:textId="77777777">
        <w:tc>
          <w:tcPr>
            <w:tcW w:w="5728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C83A27" w:rsidP="16B32E1D" w:rsidRDefault="00F2320C" w14:paraId="0FB94CA8" w14:textId="26DFB4B7">
            <w:pPr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4DF35108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IPV</w:t>
            </w: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 xml:space="preserve"> discussion and any referral made </w:t>
            </w:r>
            <w:r w:rsidRPr="16B32E1D" w:rsidR="4114024F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 xml:space="preserve">is </w:t>
            </w: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documented in the EHR</w:t>
            </w:r>
          </w:p>
        </w:tc>
        <w:tc>
          <w:tcPr>
            <w:tcW w:w="897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A27" w:rsidP="16B32E1D" w:rsidRDefault="00D67ACC" w14:paraId="52BE82BA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  <w:tc>
          <w:tcPr>
            <w:tcW w:w="897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A27" w:rsidP="16B32E1D" w:rsidRDefault="00D67ACC" w14:paraId="71A9EE29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  <w:tc>
          <w:tcPr>
            <w:tcW w:w="1035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A27" w:rsidP="16B32E1D" w:rsidRDefault="00D67ACC" w14:paraId="1F229DDF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  <w:tc>
          <w:tcPr>
            <w:tcW w:w="803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A27" w:rsidP="16B32E1D" w:rsidRDefault="00D67ACC" w14:paraId="0E0F3AF9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</w:tr>
    </w:tbl>
    <w:p w:rsidR="00C83A27" w:rsidP="16B32E1D" w:rsidRDefault="00D67ACC" w14:paraId="34DB1DD6" w14:textId="77777777">
      <w:pPr>
        <w:pStyle w:val="Heading1"/>
        <w:rPr>
          <w:rFonts w:ascii="Aptos" w:hAnsi="Aptos" w:eastAsia="Aptos" w:cs="Aptos" w:asciiTheme="minorAscii" w:hAnsiTheme="minorAscii" w:eastAsiaTheme="minorAscii" w:cstheme="minorAscii"/>
          <w:color w:val="00627F"/>
        </w:rPr>
      </w:pPr>
      <w:r w:rsidRPr="16B32E1D" w:rsidR="2F2484E2">
        <w:rPr>
          <w:rFonts w:ascii="Aptos" w:hAnsi="Aptos" w:eastAsia="Aptos" w:cs="Aptos" w:asciiTheme="minorAscii" w:hAnsiTheme="minorAscii" w:eastAsiaTheme="minorAscii" w:cstheme="minorAscii"/>
          <w:color w:val="00627F"/>
        </w:rPr>
        <w:t>2.  Privacy, Confidentiality &amp; Documentation</w:t>
      </w:r>
    </w:p>
    <w:p w:rsidR="00C83A27" w:rsidP="16B32E1D" w:rsidRDefault="00D67ACC" w14:paraId="551472A2" w14:textId="5C745DF2">
      <w:pPr>
        <w:spacing w:before="60" w:after="160"/>
        <w:rPr>
          <w:rFonts w:ascii="Aptos" w:hAnsi="Aptos" w:eastAsia="Aptos" w:cs="Aptos" w:asciiTheme="minorAscii" w:hAnsiTheme="minorAscii" w:eastAsiaTheme="minorAscii" w:cstheme="minorAscii"/>
          <w:i w:val="1"/>
          <w:iCs w:val="1"/>
          <w:color w:val="666666"/>
          <w:sz w:val="17"/>
          <w:szCs w:val="17"/>
        </w:rPr>
      </w:pPr>
      <w:r w:rsidRPr="16B32E1D" w:rsidR="2F2484E2">
        <w:rPr>
          <w:rFonts w:ascii="Aptos" w:hAnsi="Aptos" w:eastAsia="Aptos" w:cs="Aptos" w:asciiTheme="minorAscii" w:hAnsiTheme="minorAscii" w:eastAsiaTheme="minorAscii" w:cstheme="minorAscii"/>
          <w:i w:val="1"/>
          <w:iCs w:val="1"/>
          <w:color w:val="666666"/>
          <w:sz w:val="17"/>
          <w:szCs w:val="17"/>
        </w:rPr>
        <w:t>With open notes and shared records, special vigilance is needed to protect survivor safety.</w:t>
      </w:r>
      <w:r w:rsidRPr="16B32E1D" w:rsidR="1B726D30">
        <w:rPr>
          <w:rFonts w:ascii="Aptos" w:hAnsi="Aptos" w:eastAsia="Aptos" w:cs="Aptos" w:asciiTheme="minorAscii" w:hAnsiTheme="minorAscii" w:eastAsiaTheme="minorAscii" w:cstheme="minorAscii"/>
          <w:i w:val="1"/>
          <w:iCs w:val="1"/>
          <w:color w:val="666666"/>
          <w:sz w:val="17"/>
          <w:szCs w:val="17"/>
        </w:rPr>
        <w:t xml:space="preserve"> Documentation of IPV disclosure can be withheld from open notes if the provider feels it is unsafe to include.</w:t>
      </w:r>
    </w:p>
    <w:p w:rsidR="00C83A27" w:rsidP="16B32E1D" w:rsidRDefault="00D67ACC" w14:paraId="0C7E8D2B" w14:textId="77777777">
      <w:pPr>
        <w:pStyle w:val="Heading2"/>
        <w:rPr>
          <w:rFonts w:ascii="Aptos" w:hAnsi="Aptos" w:eastAsia="Aptos" w:cs="Aptos" w:asciiTheme="minorAscii" w:hAnsiTheme="minorAscii" w:eastAsiaTheme="minorAscii" w:cstheme="minorAscii"/>
        </w:rPr>
      </w:pPr>
      <w:r w:rsidRPr="16B32E1D" w:rsidR="2F2484E2">
        <w:rPr>
          <w:rFonts w:ascii="Aptos" w:hAnsi="Aptos" w:eastAsia="Aptos" w:cs="Aptos" w:asciiTheme="minorAscii" w:hAnsiTheme="minorAscii" w:eastAsiaTheme="minorAscii" w:cstheme="minorAscii"/>
        </w:rPr>
        <w:t>2a.  Privacy Practices</w:t>
      </w:r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28"/>
        <w:gridCol w:w="897"/>
        <w:gridCol w:w="897"/>
        <w:gridCol w:w="1020"/>
        <w:gridCol w:w="818"/>
      </w:tblGrid>
      <w:tr w:rsidR="00C83A27" w:rsidTr="26F91D46" w14:paraId="331E88C7" w14:textId="77777777">
        <w:trPr>
          <w:tblHeader/>
        </w:trPr>
        <w:tc>
          <w:tcPr>
            <w:tcW w:w="5728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1B6B6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C83A27" w:rsidP="16B32E1D" w:rsidRDefault="00D67ACC" w14:paraId="6DFA55B4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  <w:t>Item</w:t>
            </w:r>
          </w:p>
        </w:tc>
        <w:tc>
          <w:tcPr>
            <w:tcW w:w="897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1B6B6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C83A27" w:rsidP="16B32E1D" w:rsidRDefault="00D67ACC" w14:paraId="37B6C53D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  <w:t>Yes</w:t>
            </w:r>
          </w:p>
        </w:tc>
        <w:tc>
          <w:tcPr>
            <w:tcW w:w="897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1B6B6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C83A27" w:rsidP="16B32E1D" w:rsidRDefault="00D67ACC" w14:paraId="79B98FE5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  <w:t>No</w:t>
            </w:r>
          </w:p>
        </w:tc>
        <w:tc>
          <w:tcPr>
            <w:tcW w:w="1020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1B6B6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C83A27" w:rsidP="16B32E1D" w:rsidRDefault="00D67ACC" w14:paraId="5ED2431E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  <w:t>Planned</w:t>
            </w:r>
          </w:p>
        </w:tc>
        <w:tc>
          <w:tcPr>
            <w:tcW w:w="818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1B6B6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C83A27" w:rsidP="16B32E1D" w:rsidRDefault="00D67ACC" w14:paraId="4365CAB6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  <w:t>N/A</w:t>
            </w:r>
          </w:p>
        </w:tc>
      </w:tr>
      <w:tr w:rsidR="00C83A27" w:rsidTr="26F91D46" w14:paraId="625760FD" w14:textId="77777777">
        <w:tc>
          <w:tcPr>
            <w:tcW w:w="5728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C83A27" w:rsidP="16B32E1D" w:rsidRDefault="00D67ACC" w14:paraId="3571F9E8" w14:textId="77777777">
            <w:pPr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Patients receive a written confidentiality explanation at check-in</w:t>
            </w:r>
          </w:p>
        </w:tc>
        <w:tc>
          <w:tcPr>
            <w:tcW w:w="897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A27" w:rsidP="16B32E1D" w:rsidRDefault="00D67ACC" w14:paraId="708D1B49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  <w:tc>
          <w:tcPr>
            <w:tcW w:w="897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A27" w:rsidP="16B32E1D" w:rsidRDefault="00D67ACC" w14:paraId="705CAFD6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  <w:tc>
          <w:tcPr>
            <w:tcW w:w="1020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A27" w:rsidP="16B32E1D" w:rsidRDefault="00D67ACC" w14:paraId="2ED2895F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  <w:tc>
          <w:tcPr>
            <w:tcW w:w="818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A27" w:rsidP="16B32E1D" w:rsidRDefault="00D67ACC" w14:paraId="5DECD940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</w:tr>
      <w:tr w:rsidR="00C83A27" w:rsidTr="26F91D46" w14:paraId="075807F2" w14:textId="77777777">
        <w:tc>
          <w:tcPr>
            <w:tcW w:w="5728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C83A27" w:rsidP="16B32E1D" w:rsidRDefault="00D67ACC" w14:paraId="4D30A399" w14:textId="3086E3C4">
            <w:pPr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Policy to routinely see patients alone</w:t>
            </w:r>
            <w:r w:rsidRPr="16B32E1D" w:rsidR="4336C5A1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 xml:space="preserve"> for part of every visit</w:t>
            </w: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 xml:space="preserve"> (without partners, family, or caregivers present)</w:t>
            </w:r>
          </w:p>
        </w:tc>
        <w:tc>
          <w:tcPr>
            <w:tcW w:w="897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A27" w:rsidP="16B32E1D" w:rsidRDefault="00D67ACC" w14:paraId="5E010EAE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  <w:tc>
          <w:tcPr>
            <w:tcW w:w="897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A27" w:rsidP="16B32E1D" w:rsidRDefault="00D67ACC" w14:paraId="699D0AD7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  <w:tc>
          <w:tcPr>
            <w:tcW w:w="1020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A27" w:rsidP="16B32E1D" w:rsidRDefault="00D67ACC" w14:paraId="48B5CDF2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  <w:tc>
          <w:tcPr>
            <w:tcW w:w="818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A27" w:rsidP="16B32E1D" w:rsidRDefault="00D67ACC" w14:paraId="01AA8FB7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</w:tr>
      <w:tr w:rsidR="00C83A27" w:rsidTr="26F91D46" w14:paraId="7C0428BF" w14:textId="77777777">
        <w:tc>
          <w:tcPr>
            <w:tcW w:w="5728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C83A27" w:rsidP="16B32E1D" w:rsidRDefault="00D67ACC" w14:paraId="573585B0" w14:textId="7367E925">
            <w:pPr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 xml:space="preserve">Professional language interpreters </w:t>
            </w:r>
            <w:r w:rsidRPr="16B32E1D" w:rsidR="6CA32501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 xml:space="preserve">always recommended </w:t>
            </w:r>
            <w:r w:rsidRPr="16B32E1D" w:rsidR="10DF10A3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(</w:t>
            </w: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n</w:t>
            </w:r>
            <w:r w:rsidRPr="16B32E1D" w:rsidR="4114024F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ot</w:t>
            </w: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 xml:space="preserve"> friends or family</w:t>
            </w:r>
            <w:r w:rsidRPr="16B32E1D" w:rsidR="10DF10A3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)</w:t>
            </w:r>
          </w:p>
        </w:tc>
        <w:tc>
          <w:tcPr>
            <w:tcW w:w="897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A27" w:rsidP="16B32E1D" w:rsidRDefault="00D67ACC" w14:paraId="3B56994E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  <w:tc>
          <w:tcPr>
            <w:tcW w:w="897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A27" w:rsidP="16B32E1D" w:rsidRDefault="00D67ACC" w14:paraId="044410DE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  <w:tc>
          <w:tcPr>
            <w:tcW w:w="1020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A27" w:rsidP="16B32E1D" w:rsidRDefault="00D67ACC" w14:paraId="4247CBB9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  <w:tc>
          <w:tcPr>
            <w:tcW w:w="818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A27" w:rsidP="16B32E1D" w:rsidRDefault="00D67ACC" w14:paraId="575F3F17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</w:tr>
      <w:tr w:rsidR="00C83A27" w:rsidTr="26F91D46" w14:paraId="0F228AA1" w14:textId="77777777">
        <w:tc>
          <w:tcPr>
            <w:tcW w:w="5728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C83A27" w:rsidP="16B32E1D" w:rsidRDefault="00D67ACC" w14:paraId="469C2DF5" w14:textId="77777777">
            <w:pPr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Privacy screens on computers to protect EHR content from view</w:t>
            </w:r>
          </w:p>
        </w:tc>
        <w:tc>
          <w:tcPr>
            <w:tcW w:w="897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A27" w:rsidP="16B32E1D" w:rsidRDefault="00D67ACC" w14:paraId="709BF288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  <w:tc>
          <w:tcPr>
            <w:tcW w:w="897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A27" w:rsidP="16B32E1D" w:rsidRDefault="00D67ACC" w14:paraId="29B44624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  <w:tc>
          <w:tcPr>
            <w:tcW w:w="1020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A27" w:rsidP="16B32E1D" w:rsidRDefault="00D67ACC" w14:paraId="03F39AF0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  <w:tc>
          <w:tcPr>
            <w:tcW w:w="818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A27" w:rsidP="16B32E1D" w:rsidRDefault="00D67ACC" w14:paraId="338BA415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</w:tr>
    </w:tbl>
    <w:p w:rsidR="00C83A27" w:rsidP="16B32E1D" w:rsidRDefault="00D67ACC" w14:paraId="48ED1EFE" w14:textId="77777777">
      <w:pPr>
        <w:pStyle w:val="Heading2"/>
        <w:rPr>
          <w:rFonts w:ascii="Aptos" w:hAnsi="Aptos" w:eastAsia="Aptos" w:cs="Aptos" w:asciiTheme="minorAscii" w:hAnsiTheme="minorAscii" w:eastAsiaTheme="minorAscii" w:cstheme="minorAscii"/>
        </w:rPr>
      </w:pPr>
      <w:r w:rsidRPr="16B32E1D" w:rsidR="2F2484E2">
        <w:rPr>
          <w:rFonts w:ascii="Aptos" w:hAnsi="Aptos" w:eastAsia="Aptos" w:cs="Aptos" w:asciiTheme="minorAscii" w:hAnsiTheme="minorAscii" w:eastAsiaTheme="minorAscii" w:cstheme="minorAscii"/>
        </w:rPr>
        <w:t>2b.  EHR &amp; Documentation Safeguards</w:t>
      </w:r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29"/>
        <w:gridCol w:w="897"/>
        <w:gridCol w:w="896"/>
        <w:gridCol w:w="941"/>
        <w:gridCol w:w="897"/>
      </w:tblGrid>
      <w:tr w:rsidR="00C83A27" w:rsidTr="16B32E1D" w14:paraId="311CD6C0" w14:textId="77777777">
        <w:trPr>
          <w:tblHeader/>
        </w:trPr>
        <w:tc>
          <w:tcPr>
            <w:tcW w:w="5729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00627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C83A27" w:rsidP="16B32E1D" w:rsidRDefault="00D67ACC" w14:paraId="4BCAE504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  <w:t>Item</w:t>
            </w:r>
          </w:p>
        </w:tc>
        <w:tc>
          <w:tcPr>
            <w:tcW w:w="897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00627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C83A27" w:rsidP="16B32E1D" w:rsidRDefault="00D67ACC" w14:paraId="41C0B620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  <w:t>Yes</w:t>
            </w:r>
          </w:p>
        </w:tc>
        <w:tc>
          <w:tcPr>
            <w:tcW w:w="896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00627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C83A27" w:rsidP="16B32E1D" w:rsidRDefault="00D67ACC" w14:paraId="1917C424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  <w:t>No</w:t>
            </w:r>
          </w:p>
        </w:tc>
        <w:tc>
          <w:tcPr>
            <w:tcW w:w="941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00627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C83A27" w:rsidP="16B32E1D" w:rsidRDefault="00D67ACC" w14:paraId="3FCC5CBD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  <w:t>Planned</w:t>
            </w:r>
          </w:p>
        </w:tc>
        <w:tc>
          <w:tcPr>
            <w:tcW w:w="897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00627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C83A27" w:rsidP="16B32E1D" w:rsidRDefault="00D67ACC" w14:paraId="1E0E9953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  <w:t>N/A</w:t>
            </w:r>
          </w:p>
        </w:tc>
      </w:tr>
      <w:tr w:rsidR="00C83A27" w:rsidTr="16B32E1D" w14:paraId="4BDE9E0F" w14:textId="77777777">
        <w:tc>
          <w:tcPr>
            <w:tcW w:w="5729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C83A27" w:rsidP="16B32E1D" w:rsidRDefault="00D67ACC" w14:paraId="3A67562C" w14:textId="4B268412">
            <w:pPr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IPV disclosures documented in a secure note</w:t>
            </w:r>
          </w:p>
        </w:tc>
        <w:tc>
          <w:tcPr>
            <w:tcW w:w="897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A27" w:rsidP="16B32E1D" w:rsidRDefault="00D67ACC" w14:paraId="2961A855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  <w:tc>
          <w:tcPr>
            <w:tcW w:w="896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A27" w:rsidP="16B32E1D" w:rsidRDefault="00D67ACC" w14:paraId="22839042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  <w:tc>
          <w:tcPr>
            <w:tcW w:w="941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A27" w:rsidP="16B32E1D" w:rsidRDefault="00D67ACC" w14:paraId="2C42037A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  <w:tc>
          <w:tcPr>
            <w:tcW w:w="897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A27" w:rsidP="16B32E1D" w:rsidRDefault="00D67ACC" w14:paraId="7B8C2E71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</w:tr>
      <w:tr w:rsidR="00C83A27" w:rsidTr="16B32E1D" w14:paraId="307F9990" w14:textId="77777777">
        <w:tc>
          <w:tcPr>
            <w:tcW w:w="5729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C83A27" w:rsidP="16B32E1D" w:rsidRDefault="00D67ACC" w14:paraId="36628CC7" w14:textId="77777777">
            <w:pPr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Patient portal access limited appropriately when IPV is identified</w:t>
            </w:r>
          </w:p>
        </w:tc>
        <w:tc>
          <w:tcPr>
            <w:tcW w:w="897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A27" w:rsidP="16B32E1D" w:rsidRDefault="00D67ACC" w14:paraId="7DBF7446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  <w:tc>
          <w:tcPr>
            <w:tcW w:w="896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A27" w:rsidP="16B32E1D" w:rsidRDefault="00D67ACC" w14:paraId="34DC944C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  <w:tc>
          <w:tcPr>
            <w:tcW w:w="941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A27" w:rsidP="16B32E1D" w:rsidRDefault="00D67ACC" w14:paraId="0D31EC9F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  <w:tc>
          <w:tcPr>
            <w:tcW w:w="897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A27" w:rsidP="16B32E1D" w:rsidRDefault="00D67ACC" w14:paraId="4F4F4E67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</w:tr>
      <w:tr w:rsidR="00C83A27" w:rsidTr="16B32E1D" w14:paraId="6842A23F" w14:textId="77777777">
        <w:tc>
          <w:tcPr>
            <w:tcW w:w="5729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C83A27" w:rsidP="16B32E1D" w:rsidRDefault="00D67ACC" w14:paraId="2A33027B" w14:textId="77777777">
            <w:pPr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Phone number on file confirmed as survivor's safe contact</w:t>
            </w:r>
          </w:p>
        </w:tc>
        <w:tc>
          <w:tcPr>
            <w:tcW w:w="897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A27" w:rsidP="16B32E1D" w:rsidRDefault="00D67ACC" w14:paraId="01F2E202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  <w:tc>
          <w:tcPr>
            <w:tcW w:w="896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A27" w:rsidP="16B32E1D" w:rsidRDefault="00D67ACC" w14:paraId="5DD5187A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  <w:tc>
          <w:tcPr>
            <w:tcW w:w="941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A27" w:rsidP="16B32E1D" w:rsidRDefault="00D67ACC" w14:paraId="5318F18A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  <w:tc>
          <w:tcPr>
            <w:tcW w:w="897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A27" w:rsidP="16B32E1D" w:rsidRDefault="00D67ACC" w14:paraId="7EF71737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</w:tr>
      <w:tr w:rsidR="00C83A27" w:rsidTr="16B32E1D" w14:paraId="2D040087" w14:textId="77777777">
        <w:tc>
          <w:tcPr>
            <w:tcW w:w="5729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C83A27" w:rsidP="16B32E1D" w:rsidRDefault="00D67ACC" w14:paraId="5F574219" w14:textId="55D7DD2E">
            <w:pPr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Patient informed of what is being documented and where</w:t>
            </w:r>
          </w:p>
        </w:tc>
        <w:tc>
          <w:tcPr>
            <w:tcW w:w="897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A27" w:rsidP="16B32E1D" w:rsidRDefault="00D67ACC" w14:paraId="318F928C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  <w:tc>
          <w:tcPr>
            <w:tcW w:w="896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A27" w:rsidP="16B32E1D" w:rsidRDefault="00D67ACC" w14:paraId="6BF5DA0D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  <w:tc>
          <w:tcPr>
            <w:tcW w:w="941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A27" w:rsidP="16B32E1D" w:rsidRDefault="00D67ACC" w14:paraId="51BB12B7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  <w:tc>
          <w:tcPr>
            <w:tcW w:w="897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A27" w:rsidP="16B32E1D" w:rsidRDefault="00D67ACC" w14:paraId="10C9E933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</w:tr>
      <w:tr w:rsidR="00C83A27" w:rsidTr="16B32E1D" w14:paraId="251BD4AE" w14:textId="77777777">
        <w:tc>
          <w:tcPr>
            <w:tcW w:w="5729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C83A27" w:rsidP="16B32E1D" w:rsidRDefault="00D67ACC" w14:paraId="0D94FAF6" w14:textId="77777777">
            <w:pPr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Safety plans documented (safe contact methods; location/demographic info protected)</w:t>
            </w:r>
          </w:p>
        </w:tc>
        <w:tc>
          <w:tcPr>
            <w:tcW w:w="897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A27" w:rsidP="16B32E1D" w:rsidRDefault="00D67ACC" w14:paraId="276C6086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  <w:tc>
          <w:tcPr>
            <w:tcW w:w="896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A27" w:rsidP="16B32E1D" w:rsidRDefault="00D67ACC" w14:paraId="03BFAE27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  <w:tc>
          <w:tcPr>
            <w:tcW w:w="941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A27" w:rsidP="16B32E1D" w:rsidRDefault="00D67ACC" w14:paraId="6B88CDDB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  <w:tc>
          <w:tcPr>
            <w:tcW w:w="897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A27" w:rsidP="16B32E1D" w:rsidRDefault="00D67ACC" w14:paraId="7A4E3388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</w:tr>
    </w:tbl>
    <w:p w:rsidR="00C83A27" w:rsidP="16B32E1D" w:rsidRDefault="00D67ACC" w14:paraId="0DA0953D" w14:textId="77777777">
      <w:pPr>
        <w:pStyle w:val="Heading1"/>
        <w:rPr>
          <w:rFonts w:ascii="Aptos" w:hAnsi="Aptos" w:eastAsia="Aptos" w:cs="Aptos" w:asciiTheme="minorAscii" w:hAnsiTheme="minorAscii" w:eastAsiaTheme="minorAscii" w:cstheme="minorAscii"/>
          <w:color w:val="00627F"/>
        </w:rPr>
      </w:pPr>
      <w:r w:rsidRPr="16B32E1D" w:rsidR="2F2484E2">
        <w:rPr>
          <w:rFonts w:ascii="Aptos" w:hAnsi="Aptos" w:eastAsia="Aptos" w:cs="Aptos" w:asciiTheme="minorAscii" w:hAnsiTheme="minorAscii" w:eastAsiaTheme="minorAscii" w:cstheme="minorAscii"/>
          <w:color w:val="00627F"/>
        </w:rPr>
        <w:t>3.  Data, Evaluation &amp; Quality Improvement</w:t>
      </w:r>
    </w:p>
    <w:p w:rsidR="00C83A27" w:rsidP="16B32E1D" w:rsidRDefault="00D67ACC" w14:paraId="6489F82F" w14:textId="23D0C3C3">
      <w:pPr>
        <w:spacing w:before="60" w:after="160"/>
        <w:rPr>
          <w:rFonts w:ascii="Aptos" w:hAnsi="Aptos" w:eastAsia="Aptos" w:cs="Aptos" w:asciiTheme="minorAscii" w:hAnsiTheme="minorAscii" w:eastAsiaTheme="minorAscii" w:cstheme="minorAscii"/>
          <w:i w:val="1"/>
          <w:iCs w:val="1"/>
          <w:color w:val="666666"/>
          <w:sz w:val="17"/>
          <w:szCs w:val="17"/>
        </w:rPr>
      </w:pPr>
      <w:r w:rsidRPr="16B32E1D" w:rsidR="2F2484E2">
        <w:rPr>
          <w:rFonts w:ascii="Aptos" w:hAnsi="Aptos" w:eastAsia="Aptos" w:cs="Aptos" w:asciiTheme="minorAscii" w:hAnsiTheme="minorAscii" w:eastAsiaTheme="minorAscii" w:cstheme="minorAscii"/>
          <w:i w:val="1"/>
          <w:iCs w:val="1"/>
          <w:color w:val="666666"/>
          <w:sz w:val="17"/>
          <w:szCs w:val="17"/>
        </w:rPr>
        <w:t xml:space="preserve">Data collection should align with </w:t>
      </w:r>
      <w:r w:rsidRPr="16B32E1D" w:rsidR="4336C5A1">
        <w:rPr>
          <w:rFonts w:ascii="Aptos" w:hAnsi="Aptos" w:eastAsia="Aptos" w:cs="Aptos" w:asciiTheme="minorAscii" w:hAnsiTheme="minorAscii" w:eastAsiaTheme="minorAscii" w:cstheme="minorAscii"/>
          <w:i w:val="1"/>
          <w:iCs w:val="1"/>
          <w:color w:val="666666"/>
          <w:sz w:val="17"/>
          <w:szCs w:val="17"/>
        </w:rPr>
        <w:t xml:space="preserve">HRSA’s </w:t>
      </w:r>
      <w:r w:rsidRPr="16B32E1D" w:rsidR="2F2484E2">
        <w:rPr>
          <w:rFonts w:ascii="Aptos" w:hAnsi="Aptos" w:eastAsia="Aptos" w:cs="Aptos" w:asciiTheme="minorAscii" w:hAnsiTheme="minorAscii" w:eastAsiaTheme="minorAscii" w:cstheme="minorAscii"/>
          <w:i w:val="1"/>
          <w:iCs w:val="1"/>
          <w:color w:val="666666"/>
          <w:sz w:val="17"/>
          <w:szCs w:val="17"/>
        </w:rPr>
        <w:t>UDS measures on IPV and HT</w:t>
      </w:r>
      <w:r w:rsidRPr="16B32E1D" w:rsidR="4336C5A1">
        <w:rPr>
          <w:rFonts w:ascii="Aptos" w:hAnsi="Aptos" w:eastAsia="Aptos" w:cs="Aptos" w:asciiTheme="minorAscii" w:hAnsiTheme="minorAscii" w:eastAsiaTheme="minorAscii" w:cstheme="minorAscii"/>
          <w:i w:val="1"/>
          <w:iCs w:val="1"/>
          <w:color w:val="666666"/>
          <w:sz w:val="17"/>
          <w:szCs w:val="17"/>
        </w:rPr>
        <w:t>/exploitation</w:t>
      </w:r>
      <w:r w:rsidRPr="16B32E1D" w:rsidR="2F2484E2">
        <w:rPr>
          <w:rFonts w:ascii="Aptos" w:hAnsi="Aptos" w:eastAsia="Aptos" w:cs="Aptos" w:asciiTheme="minorAscii" w:hAnsiTheme="minorAscii" w:eastAsiaTheme="minorAscii" w:cstheme="minorAscii"/>
          <w:i w:val="1"/>
          <w:iCs w:val="1"/>
          <w:color w:val="666666"/>
          <w:sz w:val="17"/>
          <w:szCs w:val="17"/>
        </w:rPr>
        <w:t xml:space="preserve"> while maintaining survivor confidentiality.</w:t>
      </w:r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27"/>
        <w:gridCol w:w="898"/>
        <w:gridCol w:w="897"/>
        <w:gridCol w:w="941"/>
        <w:gridCol w:w="897"/>
      </w:tblGrid>
      <w:tr w:rsidR="00C83A27" w:rsidTr="16B32E1D" w14:paraId="45833F3D" w14:textId="77777777">
        <w:trPr>
          <w:tblHeader/>
        </w:trPr>
        <w:tc>
          <w:tcPr>
            <w:tcW w:w="5727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00627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C83A27" w:rsidP="16B32E1D" w:rsidRDefault="00D67ACC" w14:paraId="1C0317AA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  <w:t>Item</w:t>
            </w:r>
          </w:p>
        </w:tc>
        <w:tc>
          <w:tcPr>
            <w:tcW w:w="898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00627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C83A27" w:rsidP="16B32E1D" w:rsidRDefault="00D67ACC" w14:paraId="3DAFA083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  <w:t>Yes</w:t>
            </w:r>
          </w:p>
        </w:tc>
        <w:tc>
          <w:tcPr>
            <w:tcW w:w="897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00627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C83A27" w:rsidP="16B32E1D" w:rsidRDefault="00D67ACC" w14:paraId="15AD8D92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  <w:t>No</w:t>
            </w:r>
          </w:p>
        </w:tc>
        <w:tc>
          <w:tcPr>
            <w:tcW w:w="941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00627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C83A27" w:rsidP="16B32E1D" w:rsidRDefault="00D67ACC" w14:paraId="3E1CD48F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  <w:t>Planned</w:t>
            </w:r>
          </w:p>
        </w:tc>
        <w:tc>
          <w:tcPr>
            <w:tcW w:w="897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00627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C83A27" w:rsidP="16B32E1D" w:rsidRDefault="00D67ACC" w14:paraId="73134677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  <w:t>N/A</w:t>
            </w:r>
          </w:p>
        </w:tc>
      </w:tr>
      <w:tr w:rsidR="00C83A27" w:rsidTr="16B32E1D" w14:paraId="74F60857" w14:textId="77777777">
        <w:tc>
          <w:tcPr>
            <w:tcW w:w="5727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C83A27" w:rsidP="16B32E1D" w:rsidRDefault="00D67ACC" w14:paraId="571DD250" w14:textId="27CBF3F7">
            <w:pPr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 xml:space="preserve">Number of patients </w:t>
            </w:r>
            <w:r w:rsidRPr="16B32E1D" w:rsidR="7B2B95DF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offered universal education is recorded</w:t>
            </w:r>
          </w:p>
        </w:tc>
        <w:tc>
          <w:tcPr>
            <w:tcW w:w="898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A27" w:rsidP="16B32E1D" w:rsidRDefault="00D67ACC" w14:paraId="2E1A2805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  <w:tc>
          <w:tcPr>
            <w:tcW w:w="897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A27" w:rsidP="16B32E1D" w:rsidRDefault="00D67ACC" w14:paraId="3C7E234E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  <w:tc>
          <w:tcPr>
            <w:tcW w:w="941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A27" w:rsidP="16B32E1D" w:rsidRDefault="00D67ACC" w14:paraId="4E1D38DB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  <w:tc>
          <w:tcPr>
            <w:tcW w:w="897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A27" w:rsidP="16B32E1D" w:rsidRDefault="00D67ACC" w14:paraId="521B1B60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</w:tr>
      <w:tr w:rsidR="00C83A27" w:rsidTr="16B32E1D" w14:paraId="4F6FCD68" w14:textId="77777777">
        <w:tc>
          <w:tcPr>
            <w:tcW w:w="5727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C83A27" w:rsidP="16B32E1D" w:rsidRDefault="00D67ACC" w14:paraId="1DAAE2F9" w14:textId="0E32D316">
            <w:pPr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Number of patients disclosing experiencing IPV is recorded</w:t>
            </w:r>
          </w:p>
        </w:tc>
        <w:tc>
          <w:tcPr>
            <w:tcW w:w="898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A27" w:rsidP="16B32E1D" w:rsidRDefault="00D67ACC" w14:paraId="3FD23D8E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  <w:tc>
          <w:tcPr>
            <w:tcW w:w="897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A27" w:rsidP="16B32E1D" w:rsidRDefault="00D67ACC" w14:paraId="7F9034EB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  <w:tc>
          <w:tcPr>
            <w:tcW w:w="941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A27" w:rsidP="16B32E1D" w:rsidRDefault="00D67ACC" w14:paraId="5A4B0E62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  <w:tc>
          <w:tcPr>
            <w:tcW w:w="897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A27" w:rsidP="16B32E1D" w:rsidRDefault="00D67ACC" w14:paraId="0C73BEEA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</w:tr>
      <w:tr w:rsidR="00C83A27" w:rsidTr="16B32E1D" w14:paraId="04DD9420" w14:textId="77777777">
        <w:tc>
          <w:tcPr>
            <w:tcW w:w="5727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C83A27" w:rsidP="16B32E1D" w:rsidRDefault="00D67ACC" w14:paraId="0F27E3AE" w14:textId="56F1C19E">
            <w:pPr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Number of referrals to IPV</w:t>
            </w:r>
            <w:r w:rsidRPr="16B32E1D" w:rsidR="5A99A393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 xml:space="preserve"> </w:t>
            </w: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advocacy services is tracked</w:t>
            </w:r>
          </w:p>
        </w:tc>
        <w:tc>
          <w:tcPr>
            <w:tcW w:w="898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A27" w:rsidP="16B32E1D" w:rsidRDefault="00D67ACC" w14:paraId="085635F9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  <w:tc>
          <w:tcPr>
            <w:tcW w:w="897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A27" w:rsidP="16B32E1D" w:rsidRDefault="00D67ACC" w14:paraId="6E6147ED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  <w:tc>
          <w:tcPr>
            <w:tcW w:w="941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A27" w:rsidP="16B32E1D" w:rsidRDefault="00D67ACC" w14:paraId="25115153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  <w:tc>
          <w:tcPr>
            <w:tcW w:w="897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A27" w:rsidP="16B32E1D" w:rsidRDefault="00D67ACC" w14:paraId="2469AB4E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</w:tr>
      <w:tr w:rsidR="00C83A27" w:rsidTr="16B32E1D" w14:paraId="65873250" w14:textId="77777777">
        <w:tc>
          <w:tcPr>
            <w:tcW w:w="5727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C83A27" w:rsidP="16B32E1D" w:rsidRDefault="00AE24ED" w14:paraId="4388395C" w14:textId="24069324">
            <w:pPr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6641EBC7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H</w:t>
            </w: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ealth and safety strategies offered to survivors are recorded</w:t>
            </w:r>
          </w:p>
        </w:tc>
        <w:tc>
          <w:tcPr>
            <w:tcW w:w="898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A27" w:rsidP="16B32E1D" w:rsidRDefault="00D67ACC" w14:paraId="5C0D5EEE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  <w:tc>
          <w:tcPr>
            <w:tcW w:w="897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A27" w:rsidP="16B32E1D" w:rsidRDefault="00D67ACC" w14:paraId="07FFA881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  <w:tc>
          <w:tcPr>
            <w:tcW w:w="941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A27" w:rsidP="16B32E1D" w:rsidRDefault="00D67ACC" w14:paraId="75F020BF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  <w:tc>
          <w:tcPr>
            <w:tcW w:w="897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A27" w:rsidP="16B32E1D" w:rsidRDefault="00D67ACC" w14:paraId="18252EF5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</w:tr>
      <w:tr w:rsidR="00C83A27" w:rsidTr="16B32E1D" w14:paraId="0E2A7CAC" w14:textId="77777777">
        <w:tc>
          <w:tcPr>
            <w:tcW w:w="5727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C83A27" w:rsidP="16B32E1D" w:rsidRDefault="00D67ACC" w14:paraId="0EA20194" w14:textId="473CA27E">
            <w:pPr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 xml:space="preserve">Patient satisfaction surveys include questions about IPV </w:t>
            </w:r>
            <w:r w:rsidRPr="16B32E1D" w:rsidR="20E2AB24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intervention</w:t>
            </w:r>
          </w:p>
        </w:tc>
        <w:tc>
          <w:tcPr>
            <w:tcW w:w="898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A27" w:rsidP="16B32E1D" w:rsidRDefault="00D67ACC" w14:paraId="78234E6C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  <w:tc>
          <w:tcPr>
            <w:tcW w:w="897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A27" w:rsidP="16B32E1D" w:rsidRDefault="00D67ACC" w14:paraId="7D848642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  <w:tc>
          <w:tcPr>
            <w:tcW w:w="941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A27" w:rsidP="16B32E1D" w:rsidRDefault="00D67ACC" w14:paraId="601F8A16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  <w:tc>
          <w:tcPr>
            <w:tcW w:w="897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A27" w:rsidP="16B32E1D" w:rsidRDefault="00D67ACC" w14:paraId="35014E6D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</w:tr>
    </w:tbl>
    <w:p w:rsidR="00C83A27" w:rsidP="16B32E1D" w:rsidRDefault="00D67ACC" w14:paraId="7DD8A190" w14:textId="77777777">
      <w:pPr>
        <w:pStyle w:val="Heading1"/>
        <w:rPr>
          <w:rFonts w:ascii="Aptos" w:hAnsi="Aptos" w:eastAsia="Aptos" w:cs="Aptos" w:asciiTheme="minorAscii" w:hAnsiTheme="minorAscii" w:eastAsiaTheme="minorAscii" w:cstheme="minorAscii"/>
          <w:color w:val="00627F"/>
        </w:rPr>
      </w:pPr>
      <w:r w:rsidRPr="16B32E1D" w:rsidR="2F2484E2">
        <w:rPr>
          <w:rFonts w:ascii="Aptos" w:hAnsi="Aptos" w:eastAsia="Aptos" w:cs="Aptos" w:asciiTheme="minorAscii" w:hAnsiTheme="minorAscii" w:eastAsiaTheme="minorAscii" w:cstheme="minorAscii"/>
          <w:color w:val="00627F"/>
        </w:rPr>
        <w:t>4.  Staff Training</w:t>
      </w:r>
    </w:p>
    <w:p w:rsidR="00C83A27" w:rsidP="16B32E1D" w:rsidRDefault="00D67ACC" w14:paraId="7ABB1329" w14:textId="77777777">
      <w:pPr>
        <w:spacing w:before="60" w:after="160"/>
        <w:rPr>
          <w:rFonts w:ascii="Aptos" w:hAnsi="Aptos" w:eastAsia="Aptos" w:cs="Aptos" w:asciiTheme="minorAscii" w:hAnsiTheme="minorAscii" w:eastAsiaTheme="minorAscii" w:cstheme="minorAscii"/>
          <w:i w:val="1"/>
          <w:iCs w:val="1"/>
          <w:color w:val="666666"/>
          <w:sz w:val="17"/>
          <w:szCs w:val="17"/>
        </w:rPr>
      </w:pPr>
      <w:r w:rsidRPr="16B32E1D" w:rsidR="2F2484E2">
        <w:rPr>
          <w:rFonts w:ascii="Aptos" w:hAnsi="Aptos" w:eastAsia="Aptos" w:cs="Aptos" w:asciiTheme="minorAscii" w:hAnsiTheme="minorAscii" w:eastAsiaTheme="minorAscii" w:cstheme="minorAscii"/>
          <w:i w:val="1"/>
          <w:iCs w:val="1"/>
          <w:color w:val="666666"/>
          <w:sz w:val="17"/>
          <w:szCs w:val="17"/>
        </w:rPr>
        <w:t>All staff — not only clinicians — should receive training to support a team-based approach.</w:t>
      </w:r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29"/>
        <w:gridCol w:w="897"/>
        <w:gridCol w:w="896"/>
        <w:gridCol w:w="941"/>
        <w:gridCol w:w="897"/>
      </w:tblGrid>
      <w:tr w:rsidR="00C83A27" w:rsidTr="16B32E1D" w14:paraId="444955E7" w14:textId="77777777">
        <w:trPr>
          <w:tblHeader/>
        </w:trPr>
        <w:tc>
          <w:tcPr>
            <w:tcW w:w="5729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00627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C83A27" w:rsidP="16B32E1D" w:rsidRDefault="00D67ACC" w14:paraId="75DB03DA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  <w:t>Item</w:t>
            </w:r>
          </w:p>
        </w:tc>
        <w:tc>
          <w:tcPr>
            <w:tcW w:w="897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00627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C83A27" w:rsidP="16B32E1D" w:rsidRDefault="00D67ACC" w14:paraId="6E2FBB0D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  <w:t>Yes</w:t>
            </w:r>
          </w:p>
        </w:tc>
        <w:tc>
          <w:tcPr>
            <w:tcW w:w="896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00627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C83A27" w:rsidP="16B32E1D" w:rsidRDefault="00D67ACC" w14:paraId="3827E17A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  <w:t>No</w:t>
            </w:r>
          </w:p>
        </w:tc>
        <w:tc>
          <w:tcPr>
            <w:tcW w:w="941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00627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C83A27" w:rsidP="16B32E1D" w:rsidRDefault="00D67ACC" w14:paraId="6D01D39E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  <w:t>Planned</w:t>
            </w:r>
          </w:p>
        </w:tc>
        <w:tc>
          <w:tcPr>
            <w:tcW w:w="897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00627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C83A27" w:rsidP="16B32E1D" w:rsidRDefault="00D67ACC" w14:paraId="7A204D7B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  <w:t>N/A</w:t>
            </w:r>
          </w:p>
        </w:tc>
      </w:tr>
      <w:tr w:rsidR="00C83A27" w:rsidTr="16B32E1D" w14:paraId="3D47BB53" w14:textId="77777777">
        <w:tc>
          <w:tcPr>
            <w:tcW w:w="5729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C83A27" w:rsidP="16B32E1D" w:rsidRDefault="00D67ACC" w14:paraId="4C716040" w14:textId="3AA4296C">
            <w:pPr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IPV training included in new hire orientation for all staff</w:t>
            </w:r>
          </w:p>
        </w:tc>
        <w:tc>
          <w:tcPr>
            <w:tcW w:w="897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A27" w:rsidP="16B32E1D" w:rsidRDefault="00D67ACC" w14:paraId="34864F38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  <w:tc>
          <w:tcPr>
            <w:tcW w:w="896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A27" w:rsidP="16B32E1D" w:rsidRDefault="00D67ACC" w14:paraId="1F99D443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  <w:tc>
          <w:tcPr>
            <w:tcW w:w="941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A27" w:rsidP="16B32E1D" w:rsidRDefault="00D67ACC" w14:paraId="6B70DBAA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  <w:tc>
          <w:tcPr>
            <w:tcW w:w="897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A27" w:rsidP="16B32E1D" w:rsidRDefault="00D67ACC" w14:paraId="63A7F3FA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</w:tr>
      <w:tr w:rsidR="00C83A27" w:rsidTr="16B32E1D" w14:paraId="246C7146" w14:textId="77777777">
        <w:tc>
          <w:tcPr>
            <w:tcW w:w="5729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C83A27" w:rsidP="16B32E1D" w:rsidRDefault="00D67ACC" w14:paraId="03EA4283" w14:textId="77777777">
            <w:pPr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Regular ongoing training offered after orientation</w:t>
            </w:r>
          </w:p>
        </w:tc>
        <w:tc>
          <w:tcPr>
            <w:tcW w:w="897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A27" w:rsidP="16B32E1D" w:rsidRDefault="00D67ACC" w14:paraId="4D064985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  <w:tc>
          <w:tcPr>
            <w:tcW w:w="896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A27" w:rsidP="16B32E1D" w:rsidRDefault="00D67ACC" w14:paraId="053F5A6C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  <w:tc>
          <w:tcPr>
            <w:tcW w:w="941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A27" w:rsidP="16B32E1D" w:rsidRDefault="00D67ACC" w14:paraId="6A7C924F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  <w:tc>
          <w:tcPr>
            <w:tcW w:w="897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A27" w:rsidP="16B32E1D" w:rsidRDefault="00D67ACC" w14:paraId="4805DFED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</w:tr>
      <w:tr w:rsidR="00C83A27" w:rsidTr="16B32E1D" w14:paraId="70741DEE" w14:textId="77777777">
        <w:tc>
          <w:tcPr>
            <w:tcW w:w="5729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C83A27" w:rsidP="16B32E1D" w:rsidRDefault="00D67ACC" w14:paraId="22B849B3" w14:textId="3CFFB898">
            <w:pPr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Training covers: prevalence and health impact of IPV</w:t>
            </w:r>
          </w:p>
        </w:tc>
        <w:tc>
          <w:tcPr>
            <w:tcW w:w="897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A27" w:rsidP="16B32E1D" w:rsidRDefault="00D67ACC" w14:paraId="12F02E33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  <w:tc>
          <w:tcPr>
            <w:tcW w:w="896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A27" w:rsidP="16B32E1D" w:rsidRDefault="00D67ACC" w14:paraId="232909A9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  <w:tc>
          <w:tcPr>
            <w:tcW w:w="941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A27" w:rsidP="16B32E1D" w:rsidRDefault="00D67ACC" w14:paraId="78645588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  <w:tc>
          <w:tcPr>
            <w:tcW w:w="897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A27" w:rsidP="16B32E1D" w:rsidRDefault="00D67ACC" w14:paraId="3C324B00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</w:tr>
      <w:tr w:rsidR="00C83A27" w:rsidTr="16B32E1D" w14:paraId="75CFDE7B" w14:textId="77777777">
        <w:tc>
          <w:tcPr>
            <w:tcW w:w="5729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C83A27" w:rsidP="16B32E1D" w:rsidRDefault="00D67ACC" w14:paraId="31AD38FC" w14:textId="02A89DD4">
            <w:pPr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 xml:space="preserve">Training covers: how to offer universal education </w:t>
            </w:r>
            <w:r w:rsidRPr="16B32E1D" w:rsidR="0B653A6E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strategies</w:t>
            </w:r>
          </w:p>
        </w:tc>
        <w:tc>
          <w:tcPr>
            <w:tcW w:w="897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A27" w:rsidP="16B32E1D" w:rsidRDefault="00D67ACC" w14:paraId="5D6FE965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  <w:tc>
          <w:tcPr>
            <w:tcW w:w="896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A27" w:rsidP="16B32E1D" w:rsidRDefault="00D67ACC" w14:paraId="2959BD55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  <w:tc>
          <w:tcPr>
            <w:tcW w:w="941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A27" w:rsidP="16B32E1D" w:rsidRDefault="00D67ACC" w14:paraId="72C12018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  <w:tc>
          <w:tcPr>
            <w:tcW w:w="897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A27" w:rsidP="16B32E1D" w:rsidRDefault="00D67ACC" w14:paraId="75F93E17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</w:tr>
      <w:tr w:rsidR="00C83A27" w:rsidTr="16B32E1D" w14:paraId="3C3362BC" w14:textId="77777777">
        <w:tc>
          <w:tcPr>
            <w:tcW w:w="5729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C83A27" w:rsidP="16B32E1D" w:rsidRDefault="00D67ACC" w14:paraId="429704B4" w14:textId="77777777">
            <w:pPr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Training covers: supporting patients who disclose (messaging, options, warm referral, safer documentation, mandated reporting)</w:t>
            </w:r>
          </w:p>
        </w:tc>
        <w:tc>
          <w:tcPr>
            <w:tcW w:w="897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A27" w:rsidP="16B32E1D" w:rsidRDefault="00D67ACC" w14:paraId="369C3626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  <w:tc>
          <w:tcPr>
            <w:tcW w:w="896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A27" w:rsidP="16B32E1D" w:rsidRDefault="00D67ACC" w14:paraId="21D61198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  <w:tc>
          <w:tcPr>
            <w:tcW w:w="941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A27" w:rsidP="16B32E1D" w:rsidRDefault="00D67ACC" w14:paraId="2C6DBA21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  <w:tc>
          <w:tcPr>
            <w:tcW w:w="897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A27" w:rsidP="16B32E1D" w:rsidRDefault="00D67ACC" w14:paraId="088A4987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</w:tr>
      <w:tr w:rsidR="00C83A27" w:rsidTr="16B32E1D" w14:paraId="28A63DA3" w14:textId="77777777">
        <w:tc>
          <w:tcPr>
            <w:tcW w:w="5729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C83A27" w:rsidP="16B32E1D" w:rsidRDefault="00D67ACC" w14:paraId="1A5FA3F6" w14:textId="77777777">
            <w:pPr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Training covers: all health center policies — clinical protocol, privacy/documentation, staff support</w:t>
            </w:r>
          </w:p>
        </w:tc>
        <w:tc>
          <w:tcPr>
            <w:tcW w:w="897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A27" w:rsidP="16B32E1D" w:rsidRDefault="00D67ACC" w14:paraId="6221C9CA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  <w:tc>
          <w:tcPr>
            <w:tcW w:w="896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A27" w:rsidP="16B32E1D" w:rsidRDefault="00D67ACC" w14:paraId="454737C7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  <w:tc>
          <w:tcPr>
            <w:tcW w:w="941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A27" w:rsidP="16B32E1D" w:rsidRDefault="00D67ACC" w14:paraId="5833AEA0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  <w:tc>
          <w:tcPr>
            <w:tcW w:w="897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A27" w:rsidP="16B32E1D" w:rsidRDefault="00D67ACC" w14:paraId="51BF0817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</w:tr>
      <w:tr w:rsidR="00C83A27" w:rsidTr="16B32E1D" w14:paraId="38AA3476" w14:textId="77777777">
        <w:tc>
          <w:tcPr>
            <w:tcW w:w="5729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C83A27" w:rsidP="16B32E1D" w:rsidRDefault="00D67ACC" w14:paraId="0C97638B" w14:textId="3E15CAB0">
            <w:pPr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Training reaches all staff: providers, nurses, MAs, CHWs/promotor</w:t>
            </w:r>
            <w:r w:rsidRPr="16B32E1D" w:rsidR="10DF10A3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e</w:t>
            </w: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s, oral health, behavioral health, front desk, and leadership</w:t>
            </w:r>
            <w:r w:rsidRPr="16B32E1D" w:rsidR="21DA45B5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 xml:space="preserve"> as appropriate</w:t>
            </w:r>
          </w:p>
        </w:tc>
        <w:tc>
          <w:tcPr>
            <w:tcW w:w="897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A27" w:rsidP="16B32E1D" w:rsidRDefault="00D67ACC" w14:paraId="26D2905B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  <w:tc>
          <w:tcPr>
            <w:tcW w:w="896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A27" w:rsidP="16B32E1D" w:rsidRDefault="00D67ACC" w14:paraId="76F8CA1F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  <w:tc>
          <w:tcPr>
            <w:tcW w:w="941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A27" w:rsidP="16B32E1D" w:rsidRDefault="00D67ACC" w14:paraId="416F0A03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  <w:tc>
          <w:tcPr>
            <w:tcW w:w="897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A27" w:rsidP="16B32E1D" w:rsidRDefault="00D67ACC" w14:paraId="5BDFED94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</w:tr>
    </w:tbl>
    <w:p w:rsidR="00C83A27" w:rsidP="16B32E1D" w:rsidRDefault="00D67ACC" w14:paraId="6F033299" w14:textId="77777777">
      <w:pPr>
        <w:pStyle w:val="Heading1"/>
        <w:rPr>
          <w:rFonts w:ascii="Aptos" w:hAnsi="Aptos" w:eastAsia="Aptos" w:cs="Aptos" w:asciiTheme="minorAscii" w:hAnsiTheme="minorAscii" w:eastAsiaTheme="minorAscii" w:cstheme="minorAscii"/>
          <w:color w:val="00627F"/>
        </w:rPr>
      </w:pPr>
      <w:r w:rsidRPr="16B32E1D" w:rsidR="2F2484E2">
        <w:rPr>
          <w:rFonts w:ascii="Aptos" w:hAnsi="Aptos" w:eastAsia="Aptos" w:cs="Aptos" w:asciiTheme="minorAscii" w:hAnsiTheme="minorAscii" w:eastAsiaTheme="minorAscii" w:cstheme="minorAscii"/>
          <w:color w:val="00627F"/>
        </w:rPr>
        <w:t>5.  Staff Support &amp; Well-Being</w:t>
      </w:r>
    </w:p>
    <w:p w:rsidR="00C83A27" w:rsidP="16B32E1D" w:rsidRDefault="00D67ACC" w14:paraId="68B8FC82" w14:textId="44E2BCAF">
      <w:pPr>
        <w:spacing w:before="60" w:after="160"/>
        <w:rPr>
          <w:rFonts w:ascii="Aptos" w:hAnsi="Aptos" w:eastAsia="Aptos" w:cs="Aptos" w:asciiTheme="minorAscii" w:hAnsiTheme="minorAscii" w:eastAsiaTheme="minorAscii" w:cstheme="minorAscii"/>
          <w:i w:val="1"/>
          <w:iCs w:val="1"/>
          <w:color w:val="666666"/>
          <w:sz w:val="17"/>
          <w:szCs w:val="17"/>
        </w:rPr>
      </w:pPr>
      <w:r w:rsidRPr="16B32E1D" w:rsidR="2F2484E2">
        <w:rPr>
          <w:rFonts w:ascii="Aptos" w:hAnsi="Aptos" w:eastAsia="Aptos" w:cs="Aptos" w:asciiTheme="minorAscii" w:hAnsiTheme="minorAscii" w:eastAsiaTheme="minorAscii" w:cstheme="minorAscii"/>
          <w:i w:val="1"/>
          <w:iCs w:val="1"/>
          <w:color w:val="666666"/>
          <w:sz w:val="17"/>
          <w:szCs w:val="17"/>
        </w:rPr>
        <w:t>Many staff may be survivors themselves or experience vicarious trauma. Organizational support is essential</w:t>
      </w:r>
      <w:r w:rsidRPr="16B32E1D" w:rsidR="10DF10A3">
        <w:rPr>
          <w:rFonts w:ascii="Aptos" w:hAnsi="Aptos" w:eastAsia="Aptos" w:cs="Aptos" w:asciiTheme="minorAscii" w:hAnsiTheme="minorAscii" w:eastAsiaTheme="minorAscii" w:cstheme="minorAscii"/>
          <w:i w:val="1"/>
          <w:iCs w:val="1"/>
          <w:color w:val="666666"/>
          <w:sz w:val="17"/>
          <w:szCs w:val="17"/>
        </w:rPr>
        <w:t xml:space="preserve">, including </w:t>
      </w:r>
      <w:r w:rsidRPr="16B32E1D" w:rsidR="0E07F091">
        <w:rPr>
          <w:rFonts w:ascii="Aptos" w:hAnsi="Aptos" w:eastAsia="Aptos" w:cs="Aptos" w:asciiTheme="minorAscii" w:hAnsiTheme="minorAscii" w:eastAsiaTheme="minorAscii" w:cstheme="minorAscii"/>
          <w:i w:val="1"/>
          <w:iCs w:val="1"/>
          <w:color w:val="666666"/>
          <w:sz w:val="17"/>
          <w:szCs w:val="17"/>
        </w:rPr>
        <w:t>these</w:t>
      </w:r>
      <w:r w:rsidRPr="16B32E1D" w:rsidR="10DF10A3">
        <w:rPr>
          <w:rFonts w:ascii="Aptos" w:hAnsi="Aptos" w:eastAsia="Aptos" w:cs="Aptos" w:asciiTheme="minorAscii" w:hAnsiTheme="minorAscii" w:eastAsiaTheme="minorAscii" w:cstheme="minorAscii"/>
          <w:i w:val="1"/>
          <w:iCs w:val="1"/>
          <w:color w:val="666666"/>
          <w:sz w:val="17"/>
          <w:szCs w:val="17"/>
        </w:rPr>
        <w:t xml:space="preserve"> strategies:</w:t>
      </w:r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28"/>
        <w:gridCol w:w="897"/>
        <w:gridCol w:w="897"/>
        <w:gridCol w:w="941"/>
        <w:gridCol w:w="897"/>
      </w:tblGrid>
      <w:tr w:rsidR="00C83A27" w:rsidTr="16B32E1D" w14:paraId="178BB590" w14:textId="77777777">
        <w:trPr>
          <w:tblHeader/>
        </w:trPr>
        <w:tc>
          <w:tcPr>
            <w:tcW w:w="5728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00627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C83A27" w:rsidP="16B32E1D" w:rsidRDefault="00D67ACC" w14:paraId="1BBBFAD8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  <w:t>Item</w:t>
            </w:r>
          </w:p>
        </w:tc>
        <w:tc>
          <w:tcPr>
            <w:tcW w:w="897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00627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C83A27" w:rsidP="16B32E1D" w:rsidRDefault="00D67ACC" w14:paraId="1592EE5D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  <w:t>Yes</w:t>
            </w:r>
          </w:p>
        </w:tc>
        <w:tc>
          <w:tcPr>
            <w:tcW w:w="897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00627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C83A27" w:rsidP="16B32E1D" w:rsidRDefault="00D67ACC" w14:paraId="40CF1A9C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  <w:t>No</w:t>
            </w:r>
          </w:p>
        </w:tc>
        <w:tc>
          <w:tcPr>
            <w:tcW w:w="941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00627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C83A27" w:rsidP="16B32E1D" w:rsidRDefault="00D67ACC" w14:paraId="643CAEAF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  <w:t>Planned</w:t>
            </w:r>
          </w:p>
        </w:tc>
        <w:tc>
          <w:tcPr>
            <w:tcW w:w="897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00627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C83A27" w:rsidP="16B32E1D" w:rsidRDefault="00D67ACC" w14:paraId="07064B84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  <w:t>N/A</w:t>
            </w:r>
          </w:p>
        </w:tc>
      </w:tr>
      <w:tr w:rsidR="00C83A27" w:rsidTr="16B32E1D" w14:paraId="42D892B1" w14:textId="77777777">
        <w:tc>
          <w:tcPr>
            <w:tcW w:w="5728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C83A27" w:rsidP="16B32E1D" w:rsidRDefault="00D67ACC" w14:paraId="65C10809" w14:textId="3C61536E">
            <w:pPr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Individual clinical supervision available to discuss IPV cases</w:t>
            </w:r>
          </w:p>
        </w:tc>
        <w:tc>
          <w:tcPr>
            <w:tcW w:w="897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A27" w:rsidP="16B32E1D" w:rsidRDefault="00D67ACC" w14:paraId="395E4059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  <w:tc>
          <w:tcPr>
            <w:tcW w:w="897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A27" w:rsidP="16B32E1D" w:rsidRDefault="00D67ACC" w14:paraId="6FD77291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  <w:tc>
          <w:tcPr>
            <w:tcW w:w="941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A27" w:rsidP="16B32E1D" w:rsidRDefault="00D67ACC" w14:paraId="37531585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  <w:tc>
          <w:tcPr>
            <w:tcW w:w="897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A27" w:rsidP="16B32E1D" w:rsidRDefault="00D67ACC" w14:paraId="096D5813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</w:tr>
      <w:tr w:rsidR="00C83A27" w:rsidTr="16B32E1D" w14:paraId="05672339" w14:textId="77777777">
        <w:tc>
          <w:tcPr>
            <w:tcW w:w="5728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C83A27" w:rsidP="16B32E1D" w:rsidRDefault="00D67ACC" w14:paraId="09805636" w14:textId="77777777">
            <w:pPr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Group or reflective practice opportunities available for difficult cases</w:t>
            </w:r>
          </w:p>
        </w:tc>
        <w:tc>
          <w:tcPr>
            <w:tcW w:w="897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A27" w:rsidP="16B32E1D" w:rsidRDefault="00D67ACC" w14:paraId="1B781B27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  <w:tc>
          <w:tcPr>
            <w:tcW w:w="897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A27" w:rsidP="16B32E1D" w:rsidRDefault="00D67ACC" w14:paraId="69B67039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  <w:tc>
          <w:tcPr>
            <w:tcW w:w="941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A27" w:rsidP="16B32E1D" w:rsidRDefault="00D67ACC" w14:paraId="16FC185F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  <w:tc>
          <w:tcPr>
            <w:tcW w:w="897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A27" w:rsidP="16B32E1D" w:rsidRDefault="00D67ACC" w14:paraId="603FA9EF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</w:tr>
      <w:tr w:rsidR="00C83A27" w:rsidTr="16B32E1D" w14:paraId="2E435407" w14:textId="77777777">
        <w:tc>
          <w:tcPr>
            <w:tcW w:w="5728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C83A27" w:rsidP="16B32E1D" w:rsidRDefault="00D67ACC" w14:paraId="2F381927" w14:textId="77777777">
            <w:pPr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Protocol for when a perpetrator is on-site or displaying threatening behavior</w:t>
            </w:r>
          </w:p>
        </w:tc>
        <w:tc>
          <w:tcPr>
            <w:tcW w:w="897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A27" w:rsidP="16B32E1D" w:rsidRDefault="00D67ACC" w14:paraId="1629C177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  <w:tc>
          <w:tcPr>
            <w:tcW w:w="897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A27" w:rsidP="16B32E1D" w:rsidRDefault="00D67ACC" w14:paraId="5AEFB2F8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  <w:tc>
          <w:tcPr>
            <w:tcW w:w="941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A27" w:rsidP="16B32E1D" w:rsidRDefault="00D67ACC" w14:paraId="38B1AB89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  <w:tc>
          <w:tcPr>
            <w:tcW w:w="897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A27" w:rsidP="16B32E1D" w:rsidRDefault="00D67ACC" w14:paraId="130E7FA3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</w:tr>
      <w:tr w:rsidR="00C83A27" w:rsidTr="16B32E1D" w14:paraId="5E051634" w14:textId="77777777">
        <w:tc>
          <w:tcPr>
            <w:tcW w:w="5728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C83A27" w:rsidP="16B32E1D" w:rsidRDefault="00D67ACC" w14:paraId="67FB52C7" w14:textId="77777777">
            <w:pPr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Employee Assistance Program (EAP) accessible for staff experiencing current or past victimization</w:t>
            </w:r>
          </w:p>
        </w:tc>
        <w:tc>
          <w:tcPr>
            <w:tcW w:w="897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A27" w:rsidP="16B32E1D" w:rsidRDefault="00D67ACC" w14:paraId="2FA38C03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  <w:tc>
          <w:tcPr>
            <w:tcW w:w="897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A27" w:rsidP="16B32E1D" w:rsidRDefault="00D67ACC" w14:paraId="303F2243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  <w:tc>
          <w:tcPr>
            <w:tcW w:w="941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A27" w:rsidP="16B32E1D" w:rsidRDefault="00D67ACC" w14:paraId="01122FA6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  <w:tc>
          <w:tcPr>
            <w:tcW w:w="897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A27" w:rsidP="16B32E1D" w:rsidRDefault="00D67ACC" w14:paraId="31BA9579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</w:tr>
      <w:tr w:rsidR="00C83A27" w:rsidTr="16B32E1D" w14:paraId="3149B930" w14:textId="77777777">
        <w:tc>
          <w:tcPr>
            <w:tcW w:w="5728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C83A27" w:rsidP="16B32E1D" w:rsidRDefault="00D67ACC" w14:paraId="032BDD43" w14:textId="77777777">
            <w:pPr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Health center invests in staff well-being, resilience, and self-care</w:t>
            </w:r>
          </w:p>
        </w:tc>
        <w:tc>
          <w:tcPr>
            <w:tcW w:w="897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A27" w:rsidP="16B32E1D" w:rsidRDefault="00D67ACC" w14:paraId="44D3F9B4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  <w:tc>
          <w:tcPr>
            <w:tcW w:w="897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A27" w:rsidP="16B32E1D" w:rsidRDefault="00D67ACC" w14:paraId="131F483C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  <w:tc>
          <w:tcPr>
            <w:tcW w:w="941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A27" w:rsidP="16B32E1D" w:rsidRDefault="00D67ACC" w14:paraId="3222E81C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  <w:tc>
          <w:tcPr>
            <w:tcW w:w="897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A27" w:rsidP="16B32E1D" w:rsidRDefault="00D67ACC" w14:paraId="002F4A80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</w:tr>
    </w:tbl>
    <w:p w:rsidR="00C83A27" w:rsidP="16B32E1D" w:rsidRDefault="00D67ACC" w14:paraId="10597C4C" w14:textId="77777777">
      <w:pPr>
        <w:pStyle w:val="Heading1"/>
        <w:rPr>
          <w:rFonts w:ascii="Aptos" w:hAnsi="Aptos" w:eastAsia="Aptos" w:cs="Aptos" w:asciiTheme="minorAscii" w:hAnsiTheme="minorAscii" w:eastAsiaTheme="minorAscii" w:cstheme="minorAscii"/>
          <w:color w:val="00627F"/>
        </w:rPr>
      </w:pPr>
      <w:r w:rsidRPr="16B32E1D" w:rsidR="2F2484E2">
        <w:rPr>
          <w:rFonts w:ascii="Aptos" w:hAnsi="Aptos" w:eastAsia="Aptos" w:cs="Aptos" w:asciiTheme="minorAscii" w:hAnsiTheme="minorAscii" w:eastAsiaTheme="minorAscii" w:cstheme="minorAscii"/>
          <w:color w:val="00627F"/>
        </w:rPr>
        <w:t>6.  Resources, Partnerships &amp; Community Collaboration</w:t>
      </w:r>
    </w:p>
    <w:p w:rsidR="00C83A27" w:rsidP="16B32E1D" w:rsidRDefault="00D67ACC" w14:paraId="54022987" w14:textId="77777777">
      <w:pPr>
        <w:pStyle w:val="Heading2"/>
        <w:rPr>
          <w:rFonts w:ascii="Aptos" w:hAnsi="Aptos" w:eastAsia="Aptos" w:cs="Aptos" w:asciiTheme="minorAscii" w:hAnsiTheme="minorAscii" w:eastAsiaTheme="minorAscii" w:cstheme="minorAscii"/>
        </w:rPr>
      </w:pPr>
      <w:r w:rsidRPr="16B32E1D" w:rsidR="2F2484E2">
        <w:rPr>
          <w:rFonts w:ascii="Aptos" w:hAnsi="Aptos" w:eastAsia="Aptos" w:cs="Aptos" w:asciiTheme="minorAscii" w:hAnsiTheme="minorAscii" w:eastAsiaTheme="minorAscii" w:cstheme="minorAscii"/>
        </w:rPr>
        <w:t>6a.  Resource Lists</w:t>
      </w:r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28"/>
        <w:gridCol w:w="897"/>
        <w:gridCol w:w="897"/>
        <w:gridCol w:w="941"/>
        <w:gridCol w:w="897"/>
      </w:tblGrid>
      <w:tr w:rsidR="00C83A27" w:rsidTr="16B32E1D" w14:paraId="3B3D32E1" w14:textId="77777777">
        <w:trPr>
          <w:tblHeader/>
        </w:trPr>
        <w:tc>
          <w:tcPr>
            <w:tcW w:w="5760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00627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C83A27" w:rsidP="16B32E1D" w:rsidRDefault="00D67ACC" w14:paraId="7200098A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  <w:t>Item</w:t>
            </w:r>
          </w:p>
        </w:tc>
        <w:tc>
          <w:tcPr>
            <w:tcW w:w="900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00627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C83A27" w:rsidP="16B32E1D" w:rsidRDefault="00D67ACC" w14:paraId="067AE9C0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  <w:t>Yes</w:t>
            </w:r>
          </w:p>
        </w:tc>
        <w:tc>
          <w:tcPr>
            <w:tcW w:w="900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00627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C83A27" w:rsidP="16B32E1D" w:rsidRDefault="00D67ACC" w14:paraId="34660C8B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  <w:t>No</w:t>
            </w:r>
          </w:p>
        </w:tc>
        <w:tc>
          <w:tcPr>
            <w:tcW w:w="900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00627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C83A27" w:rsidP="16B32E1D" w:rsidRDefault="00D67ACC" w14:paraId="49FC0743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  <w:t>Planned</w:t>
            </w:r>
          </w:p>
        </w:tc>
        <w:tc>
          <w:tcPr>
            <w:tcW w:w="900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00627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C83A27" w:rsidP="16B32E1D" w:rsidRDefault="00D67ACC" w14:paraId="64AF7C37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  <w:t>N/A</w:t>
            </w:r>
          </w:p>
        </w:tc>
      </w:tr>
      <w:tr w:rsidR="00C83A27" w:rsidTr="16B32E1D" w14:paraId="394B06CD" w14:textId="77777777">
        <w:tc>
          <w:tcPr>
            <w:tcW w:w="5760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C83A27" w:rsidP="16B32E1D" w:rsidRDefault="00D67ACC" w14:paraId="35D5C6F8" w14:textId="20CADC00">
            <w:pPr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Resource list includes referrals for shelters, legal aid, and advocacy for IPV survivors</w:t>
            </w:r>
          </w:p>
        </w:tc>
        <w:tc>
          <w:tcPr>
            <w:tcW w:w="900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A27" w:rsidP="16B32E1D" w:rsidRDefault="00D67ACC" w14:paraId="653EDAC7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  <w:tc>
          <w:tcPr>
            <w:tcW w:w="900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A27" w:rsidP="16B32E1D" w:rsidRDefault="00D67ACC" w14:paraId="375BF775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  <w:tc>
          <w:tcPr>
            <w:tcW w:w="900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A27" w:rsidP="16B32E1D" w:rsidRDefault="00D67ACC" w14:paraId="5E31244F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  <w:tc>
          <w:tcPr>
            <w:tcW w:w="900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A27" w:rsidP="16B32E1D" w:rsidRDefault="00D67ACC" w14:paraId="1E4ADE9E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</w:tr>
      <w:tr w:rsidR="00C83A27" w:rsidTr="16B32E1D" w14:paraId="5107F3F7" w14:textId="77777777">
        <w:tc>
          <w:tcPr>
            <w:tcW w:w="5760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C83A27" w:rsidP="16B32E1D" w:rsidRDefault="00D67ACC" w14:paraId="0E50B12E" w14:textId="496D56F2">
            <w:pPr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Resources are specific to your community's populations</w:t>
            </w:r>
          </w:p>
        </w:tc>
        <w:tc>
          <w:tcPr>
            <w:tcW w:w="900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A27" w:rsidP="16B32E1D" w:rsidRDefault="00D67ACC" w14:paraId="48A9E8DC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  <w:tc>
          <w:tcPr>
            <w:tcW w:w="900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A27" w:rsidP="16B32E1D" w:rsidRDefault="00D67ACC" w14:paraId="39570DC6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  <w:tc>
          <w:tcPr>
            <w:tcW w:w="900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A27" w:rsidP="16B32E1D" w:rsidRDefault="00D67ACC" w14:paraId="5BB83434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  <w:tc>
          <w:tcPr>
            <w:tcW w:w="900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A27" w:rsidP="16B32E1D" w:rsidRDefault="00D67ACC" w14:paraId="44B78F79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</w:tr>
      <w:tr w:rsidR="00C83A27" w:rsidTr="16B32E1D" w14:paraId="5432E4D3" w14:textId="77777777">
        <w:tc>
          <w:tcPr>
            <w:tcW w:w="5760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C83A27" w:rsidP="16B32E1D" w:rsidRDefault="00D67ACC" w14:paraId="392730DC" w14:textId="77777777">
            <w:pPr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Contact information (including direct contact person) included for each agency</w:t>
            </w:r>
          </w:p>
        </w:tc>
        <w:tc>
          <w:tcPr>
            <w:tcW w:w="900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A27" w:rsidP="16B32E1D" w:rsidRDefault="00D67ACC" w14:paraId="2F8A3181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  <w:tc>
          <w:tcPr>
            <w:tcW w:w="900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A27" w:rsidP="16B32E1D" w:rsidRDefault="00D67ACC" w14:paraId="6399E393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  <w:tc>
          <w:tcPr>
            <w:tcW w:w="900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A27" w:rsidP="16B32E1D" w:rsidRDefault="00D67ACC" w14:paraId="21BC63B5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  <w:tc>
          <w:tcPr>
            <w:tcW w:w="900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A27" w:rsidP="16B32E1D" w:rsidRDefault="00D67ACC" w14:paraId="5349E068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</w:tr>
      <w:tr w:rsidR="00C83A27" w:rsidTr="16B32E1D" w14:paraId="4F05EA7C" w14:textId="77777777">
        <w:tc>
          <w:tcPr>
            <w:tcW w:w="5760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C83A27" w:rsidP="16B32E1D" w:rsidRDefault="00D67ACC" w14:paraId="3F8153D6" w14:textId="02AD65CC">
            <w:pPr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 xml:space="preserve">Resources address </w:t>
            </w:r>
            <w:r w:rsidRPr="16B32E1D" w:rsidR="57ED69F3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non-medical patient needs</w:t>
            </w: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: food, transportation, housing, etc.</w:t>
            </w:r>
          </w:p>
        </w:tc>
        <w:tc>
          <w:tcPr>
            <w:tcW w:w="900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A27" w:rsidP="16B32E1D" w:rsidRDefault="00D67ACC" w14:paraId="5F7A02C5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  <w:tc>
          <w:tcPr>
            <w:tcW w:w="900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A27" w:rsidP="16B32E1D" w:rsidRDefault="00D67ACC" w14:paraId="66C92B16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  <w:tc>
          <w:tcPr>
            <w:tcW w:w="900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A27" w:rsidP="16B32E1D" w:rsidRDefault="00D67ACC" w14:paraId="4E86DDEE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  <w:tc>
          <w:tcPr>
            <w:tcW w:w="900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A27" w:rsidP="16B32E1D" w:rsidRDefault="00D67ACC" w14:paraId="26FCE5BA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</w:tr>
      <w:tr w:rsidR="00C83A27" w:rsidTr="16B32E1D" w14:paraId="217DFCA8" w14:textId="77777777">
        <w:tc>
          <w:tcPr>
            <w:tcW w:w="5760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C83A27" w:rsidP="16B32E1D" w:rsidRDefault="00D67ACC" w14:paraId="31016FB0" w14:textId="77777777">
            <w:pPr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A staff person is designated to maintain and update the list at least annually</w:t>
            </w:r>
          </w:p>
        </w:tc>
        <w:tc>
          <w:tcPr>
            <w:tcW w:w="900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A27" w:rsidP="16B32E1D" w:rsidRDefault="00D67ACC" w14:paraId="1F268835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  <w:tc>
          <w:tcPr>
            <w:tcW w:w="900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A27" w:rsidP="16B32E1D" w:rsidRDefault="00D67ACC" w14:paraId="244427DB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  <w:tc>
          <w:tcPr>
            <w:tcW w:w="900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A27" w:rsidP="16B32E1D" w:rsidRDefault="00D67ACC" w14:paraId="65B9C4CA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  <w:tc>
          <w:tcPr>
            <w:tcW w:w="900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A27" w:rsidP="16B32E1D" w:rsidRDefault="00D67ACC" w14:paraId="22BF571F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</w:tr>
    </w:tbl>
    <w:p w:rsidR="00C83A27" w:rsidP="16B32E1D" w:rsidRDefault="00D67ACC" w14:paraId="6C69AE41" w14:textId="5EE12700">
      <w:pPr>
        <w:pStyle w:val="Heading2"/>
        <w:rPr>
          <w:rFonts w:ascii="Aptos" w:hAnsi="Aptos" w:eastAsia="Aptos" w:cs="Aptos" w:asciiTheme="minorAscii" w:hAnsiTheme="minorAscii" w:eastAsiaTheme="minorAscii" w:cstheme="minorAscii"/>
        </w:rPr>
      </w:pPr>
      <w:r w:rsidRPr="16B32E1D" w:rsidR="2F2484E2">
        <w:rPr>
          <w:rFonts w:ascii="Aptos" w:hAnsi="Aptos" w:eastAsia="Aptos" w:cs="Aptos" w:asciiTheme="minorAscii" w:hAnsiTheme="minorAscii" w:eastAsiaTheme="minorAscii" w:cstheme="minorAscii"/>
        </w:rPr>
        <w:t xml:space="preserve">6b.  </w:t>
      </w:r>
      <w:r w:rsidRPr="16B32E1D" w:rsidR="10DF10A3">
        <w:rPr>
          <w:rFonts w:ascii="Aptos" w:hAnsi="Aptos" w:eastAsia="Aptos" w:cs="Aptos" w:asciiTheme="minorAscii" w:hAnsiTheme="minorAscii" w:eastAsiaTheme="minorAscii" w:cstheme="minorAscii"/>
        </w:rPr>
        <w:t xml:space="preserve">DV Advocacy and </w:t>
      </w:r>
      <w:r w:rsidRPr="16B32E1D" w:rsidR="2F2484E2">
        <w:rPr>
          <w:rFonts w:ascii="Aptos" w:hAnsi="Aptos" w:eastAsia="Aptos" w:cs="Aptos" w:asciiTheme="minorAscii" w:hAnsiTheme="minorAscii" w:eastAsiaTheme="minorAscii" w:cstheme="minorAscii"/>
        </w:rPr>
        <w:t>Formal Partnerships</w:t>
      </w:r>
    </w:p>
    <w:p w:rsidR="00AD4E04" w:rsidP="16B32E1D" w:rsidRDefault="00AD4E04" w14:paraId="556ABABA" w14:textId="4023BD09">
      <w:pPr>
        <w:spacing w:before="60" w:after="160"/>
        <w:rPr>
          <w:rFonts w:ascii="Aptos" w:hAnsi="Aptos" w:eastAsia="Aptos" w:cs="Aptos" w:asciiTheme="minorAscii" w:hAnsiTheme="minorAscii" w:eastAsiaTheme="minorAscii" w:cstheme="minorAscii"/>
          <w:i w:val="1"/>
          <w:iCs w:val="1"/>
          <w:color w:val="666666"/>
          <w:sz w:val="17"/>
          <w:szCs w:val="17"/>
        </w:rPr>
      </w:pPr>
      <w:r w:rsidRPr="16B32E1D" w:rsidR="283AE2CB">
        <w:rPr>
          <w:rFonts w:ascii="Aptos" w:hAnsi="Aptos" w:eastAsia="Aptos" w:cs="Aptos" w:asciiTheme="minorAscii" w:hAnsiTheme="minorAscii" w:eastAsiaTheme="minorAscii" w:cstheme="minorAscii"/>
          <w:i w:val="1"/>
          <w:iCs w:val="1"/>
          <w:color w:val="666666"/>
          <w:sz w:val="17"/>
          <w:szCs w:val="17"/>
        </w:rPr>
        <w:t>There are different ways to partner with DV advocates. Which strategies is your health center engaged in?</w:t>
      </w:r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28"/>
        <w:gridCol w:w="897"/>
        <w:gridCol w:w="897"/>
        <w:gridCol w:w="941"/>
        <w:gridCol w:w="897"/>
      </w:tblGrid>
      <w:tr w:rsidR="00C83A27" w:rsidTr="16B32E1D" w14:paraId="3D6D2F99" w14:textId="77777777">
        <w:trPr>
          <w:tblHeader/>
        </w:trPr>
        <w:tc>
          <w:tcPr>
            <w:tcW w:w="5728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00627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C83A27" w:rsidP="16B32E1D" w:rsidRDefault="00D67ACC" w14:paraId="2D4EEE6C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  <w:t>Item</w:t>
            </w:r>
          </w:p>
        </w:tc>
        <w:tc>
          <w:tcPr>
            <w:tcW w:w="897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00627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C83A27" w:rsidP="16B32E1D" w:rsidRDefault="00D67ACC" w14:paraId="481D73FC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  <w:t>Yes</w:t>
            </w:r>
          </w:p>
        </w:tc>
        <w:tc>
          <w:tcPr>
            <w:tcW w:w="897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00627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C83A27" w:rsidP="16B32E1D" w:rsidRDefault="00D67ACC" w14:paraId="2CF760B7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  <w:t>No</w:t>
            </w:r>
          </w:p>
        </w:tc>
        <w:tc>
          <w:tcPr>
            <w:tcW w:w="941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00627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C83A27" w:rsidP="16B32E1D" w:rsidRDefault="00D67ACC" w14:paraId="294621FA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  <w:t>Planned</w:t>
            </w:r>
          </w:p>
        </w:tc>
        <w:tc>
          <w:tcPr>
            <w:tcW w:w="897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00627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C83A27" w:rsidP="16B32E1D" w:rsidRDefault="00D67ACC" w14:paraId="029230F7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  <w:t>N/A</w:t>
            </w:r>
          </w:p>
        </w:tc>
      </w:tr>
      <w:tr w:rsidR="00C83A27" w:rsidTr="16B32E1D" w14:paraId="41D64401" w14:textId="77777777">
        <w:tc>
          <w:tcPr>
            <w:tcW w:w="5728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C83A27" w:rsidP="16B32E1D" w:rsidRDefault="00D67ACC" w14:paraId="20C7DF72" w14:textId="5126FB74">
            <w:pPr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MOU or formal agreement with community-based DV agency to facilitate referrals</w:t>
            </w:r>
          </w:p>
        </w:tc>
        <w:tc>
          <w:tcPr>
            <w:tcW w:w="897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A27" w:rsidP="16B32E1D" w:rsidRDefault="00D67ACC" w14:paraId="2ED3E13F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  <w:tc>
          <w:tcPr>
            <w:tcW w:w="897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A27" w:rsidP="16B32E1D" w:rsidRDefault="00D67ACC" w14:paraId="1174F6A5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  <w:tc>
          <w:tcPr>
            <w:tcW w:w="941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A27" w:rsidP="16B32E1D" w:rsidRDefault="00D67ACC" w14:paraId="4F26D9BA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  <w:tc>
          <w:tcPr>
            <w:tcW w:w="897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A27" w:rsidP="16B32E1D" w:rsidRDefault="00D67ACC" w14:paraId="207BA0D8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</w:tr>
      <w:tr w:rsidR="00C83A27" w:rsidTr="16B32E1D" w14:paraId="39DBD7FE" w14:textId="77777777">
        <w:tc>
          <w:tcPr>
            <w:tcW w:w="5728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C83A27" w:rsidP="16B32E1D" w:rsidRDefault="00D67ACC" w14:paraId="53FBA36B" w14:textId="77777777">
            <w:pPr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Partnership with culturally specific community organizations providing IPV services</w:t>
            </w:r>
          </w:p>
        </w:tc>
        <w:tc>
          <w:tcPr>
            <w:tcW w:w="897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A27" w:rsidP="16B32E1D" w:rsidRDefault="00D67ACC" w14:paraId="77B91D87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  <w:tc>
          <w:tcPr>
            <w:tcW w:w="897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A27" w:rsidP="16B32E1D" w:rsidRDefault="00D67ACC" w14:paraId="13AEC632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  <w:tc>
          <w:tcPr>
            <w:tcW w:w="941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A27" w:rsidP="16B32E1D" w:rsidRDefault="00D67ACC" w14:paraId="32F63346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  <w:tc>
          <w:tcPr>
            <w:tcW w:w="897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A27" w:rsidP="16B32E1D" w:rsidRDefault="00D67ACC" w14:paraId="2A19C65E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</w:tr>
      <w:tr w:rsidR="00C83A27" w:rsidTr="16B32E1D" w14:paraId="709E3998" w14:textId="77777777">
        <w:tc>
          <w:tcPr>
            <w:tcW w:w="5728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C83A27" w:rsidP="16B32E1D" w:rsidRDefault="00D67ACC" w14:paraId="41FA0EEE" w14:textId="77777777">
            <w:pPr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In-house DV advocacy, education, or support group program</w:t>
            </w:r>
          </w:p>
        </w:tc>
        <w:tc>
          <w:tcPr>
            <w:tcW w:w="897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A27" w:rsidP="16B32E1D" w:rsidRDefault="00D67ACC" w14:paraId="311B8A44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  <w:tc>
          <w:tcPr>
            <w:tcW w:w="897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A27" w:rsidP="16B32E1D" w:rsidRDefault="00D67ACC" w14:paraId="08942953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  <w:tc>
          <w:tcPr>
            <w:tcW w:w="941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A27" w:rsidP="16B32E1D" w:rsidRDefault="00D67ACC" w14:paraId="370207BB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  <w:tc>
          <w:tcPr>
            <w:tcW w:w="897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A27" w:rsidP="16B32E1D" w:rsidRDefault="00D67ACC" w14:paraId="63EF5BB6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</w:tr>
      <w:tr w:rsidR="00C83A27" w:rsidTr="16B32E1D" w14:paraId="3770C252" w14:textId="77777777">
        <w:tc>
          <w:tcPr>
            <w:tcW w:w="5728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C83A27" w:rsidP="16B32E1D" w:rsidRDefault="00D67ACC" w14:paraId="01146C51" w14:textId="53137CB6">
            <w:pPr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Staff participate in local DV task force or committee</w:t>
            </w:r>
          </w:p>
        </w:tc>
        <w:tc>
          <w:tcPr>
            <w:tcW w:w="897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A27" w:rsidP="16B32E1D" w:rsidRDefault="00D67ACC" w14:paraId="078C08B7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  <w:tc>
          <w:tcPr>
            <w:tcW w:w="897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A27" w:rsidP="16B32E1D" w:rsidRDefault="00D67ACC" w14:paraId="22370B2E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  <w:tc>
          <w:tcPr>
            <w:tcW w:w="941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A27" w:rsidP="16B32E1D" w:rsidRDefault="00D67ACC" w14:paraId="34B4B99E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  <w:tc>
          <w:tcPr>
            <w:tcW w:w="897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A27" w:rsidP="16B32E1D" w:rsidRDefault="00D67ACC" w14:paraId="1441B2B0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</w:tr>
    </w:tbl>
    <w:p w:rsidR="00C83A27" w:rsidP="16B32E1D" w:rsidRDefault="00D67ACC" w14:paraId="2AA44595" w14:textId="77777777">
      <w:pPr>
        <w:pStyle w:val="Heading1"/>
        <w:rPr>
          <w:rFonts w:ascii="Aptos" w:hAnsi="Aptos" w:eastAsia="Aptos" w:cs="Aptos" w:asciiTheme="minorAscii" w:hAnsiTheme="minorAscii" w:eastAsiaTheme="minorAscii" w:cstheme="minorAscii"/>
          <w:color w:val="00627F"/>
        </w:rPr>
      </w:pPr>
      <w:r w:rsidRPr="16B32E1D" w:rsidR="2F2484E2">
        <w:rPr>
          <w:rFonts w:ascii="Aptos" w:hAnsi="Aptos" w:eastAsia="Aptos" w:cs="Aptos" w:asciiTheme="minorAscii" w:hAnsiTheme="minorAscii" w:eastAsiaTheme="minorAscii" w:cstheme="minorAscii"/>
          <w:color w:val="00627F"/>
        </w:rPr>
        <w:t>7.  Health Center Environment</w:t>
      </w:r>
    </w:p>
    <w:p w:rsidR="00AD4E04" w:rsidP="16B32E1D" w:rsidRDefault="00AD4E04" w14:paraId="34E22547" w14:textId="2734570E">
      <w:pPr>
        <w:spacing w:before="60" w:after="160"/>
        <w:rPr>
          <w:rFonts w:ascii="Aptos" w:hAnsi="Aptos" w:eastAsia="Aptos" w:cs="Aptos" w:asciiTheme="minorAscii" w:hAnsiTheme="minorAscii" w:eastAsiaTheme="minorAscii" w:cstheme="minorAscii"/>
          <w:i w:val="1"/>
          <w:iCs w:val="1"/>
          <w:color w:val="666666"/>
          <w:sz w:val="17"/>
          <w:szCs w:val="17"/>
        </w:rPr>
      </w:pPr>
      <w:r w:rsidRPr="16B32E1D" w:rsidR="283AE2CB">
        <w:rPr>
          <w:rFonts w:ascii="Aptos" w:hAnsi="Aptos" w:eastAsia="Aptos" w:cs="Aptos" w:asciiTheme="minorAscii" w:hAnsiTheme="minorAscii" w:eastAsiaTheme="minorAscii" w:cstheme="minorAscii"/>
          <w:i w:val="1"/>
          <w:iCs w:val="1"/>
          <w:color w:val="666666"/>
          <w:sz w:val="17"/>
          <w:szCs w:val="17"/>
        </w:rPr>
        <w:t>What strategies does your health center use to foster a more trauma aware and safe environment?</w:t>
      </w:r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27"/>
        <w:gridCol w:w="898"/>
        <w:gridCol w:w="897"/>
        <w:gridCol w:w="941"/>
        <w:gridCol w:w="897"/>
      </w:tblGrid>
      <w:tr w:rsidR="00C83A27" w:rsidTr="16B32E1D" w14:paraId="550BE7D2" w14:textId="77777777">
        <w:trPr>
          <w:tblHeader/>
        </w:trPr>
        <w:tc>
          <w:tcPr>
            <w:tcW w:w="5727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00627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C83A27" w:rsidP="16B32E1D" w:rsidRDefault="00D67ACC" w14:paraId="7B0E3C6B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  <w:t>Item</w:t>
            </w:r>
          </w:p>
        </w:tc>
        <w:tc>
          <w:tcPr>
            <w:tcW w:w="898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00627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C83A27" w:rsidP="16B32E1D" w:rsidRDefault="00D67ACC" w14:paraId="6C30C629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  <w:t>Yes</w:t>
            </w:r>
          </w:p>
        </w:tc>
        <w:tc>
          <w:tcPr>
            <w:tcW w:w="897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00627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C83A27" w:rsidP="16B32E1D" w:rsidRDefault="00D67ACC" w14:paraId="262F0550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  <w:t>No</w:t>
            </w:r>
          </w:p>
        </w:tc>
        <w:tc>
          <w:tcPr>
            <w:tcW w:w="941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00627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C83A27" w:rsidP="16B32E1D" w:rsidRDefault="00D67ACC" w14:paraId="74EB8F9F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  <w:t>Planned</w:t>
            </w:r>
          </w:p>
        </w:tc>
        <w:tc>
          <w:tcPr>
            <w:tcW w:w="897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00627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C83A27" w:rsidP="16B32E1D" w:rsidRDefault="00D67ACC" w14:paraId="0BF1C47F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  <w:t>N/A</w:t>
            </w:r>
          </w:p>
        </w:tc>
      </w:tr>
      <w:tr w:rsidR="00C83A27" w:rsidTr="16B32E1D" w14:paraId="44CFEE84" w14:textId="77777777">
        <w:tc>
          <w:tcPr>
            <w:tcW w:w="5727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C83A27" w:rsidP="16B32E1D" w:rsidRDefault="00D67ACC" w14:paraId="44C93928" w14:textId="330232EF">
            <w:pPr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IPV brochures or safety cards available for patients to take</w:t>
            </w:r>
          </w:p>
        </w:tc>
        <w:tc>
          <w:tcPr>
            <w:tcW w:w="898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A27" w:rsidP="16B32E1D" w:rsidRDefault="00D67ACC" w14:paraId="76A29383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  <w:tc>
          <w:tcPr>
            <w:tcW w:w="897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A27" w:rsidP="16B32E1D" w:rsidRDefault="00D67ACC" w14:paraId="5601FC94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  <w:tc>
          <w:tcPr>
            <w:tcW w:w="941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A27" w:rsidP="16B32E1D" w:rsidRDefault="00D67ACC" w14:paraId="25439A80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  <w:tc>
          <w:tcPr>
            <w:tcW w:w="897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A27" w:rsidP="16B32E1D" w:rsidRDefault="00D67ACC" w14:paraId="2D8AE715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</w:tr>
      <w:tr w:rsidR="00C83A27" w:rsidTr="16B32E1D" w14:paraId="3CA74682" w14:textId="77777777">
        <w:tc>
          <w:tcPr>
            <w:tcW w:w="5727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C83A27" w:rsidP="16B32E1D" w:rsidRDefault="00D67ACC" w14:paraId="77FE0847" w14:textId="77777777">
            <w:pPr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Materials available in languages spoken by the patient population</w:t>
            </w:r>
          </w:p>
        </w:tc>
        <w:tc>
          <w:tcPr>
            <w:tcW w:w="898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A27" w:rsidP="16B32E1D" w:rsidRDefault="00D67ACC" w14:paraId="67909330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  <w:tc>
          <w:tcPr>
            <w:tcW w:w="897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A27" w:rsidP="16B32E1D" w:rsidRDefault="00D67ACC" w14:paraId="306B7AF8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  <w:tc>
          <w:tcPr>
            <w:tcW w:w="941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A27" w:rsidP="16B32E1D" w:rsidRDefault="00D67ACC" w14:paraId="26595077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  <w:tc>
          <w:tcPr>
            <w:tcW w:w="897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A27" w:rsidP="16B32E1D" w:rsidRDefault="00D67ACC" w14:paraId="4B70ACF0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</w:tr>
      <w:tr w:rsidR="00C83A27" w:rsidTr="16B32E1D" w14:paraId="51F350A3" w14:textId="77777777">
        <w:tc>
          <w:tcPr>
            <w:tcW w:w="5727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C83A27" w:rsidP="16B32E1D" w:rsidRDefault="00D67ACC" w14:paraId="7848C277" w14:textId="77777777">
            <w:pPr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Materials visually reflect the diverse backgrounds of patients served</w:t>
            </w:r>
          </w:p>
        </w:tc>
        <w:tc>
          <w:tcPr>
            <w:tcW w:w="898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A27" w:rsidP="16B32E1D" w:rsidRDefault="00D67ACC" w14:paraId="1A5935E3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  <w:tc>
          <w:tcPr>
            <w:tcW w:w="897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A27" w:rsidP="16B32E1D" w:rsidRDefault="00D67ACC" w14:paraId="6B74F33E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  <w:tc>
          <w:tcPr>
            <w:tcW w:w="941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A27" w:rsidP="16B32E1D" w:rsidRDefault="00D67ACC" w14:paraId="00A4910E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  <w:tc>
          <w:tcPr>
            <w:tcW w:w="897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A27" w:rsidP="16B32E1D" w:rsidRDefault="00D67ACC" w14:paraId="445D7F8E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</w:tr>
      <w:tr w:rsidR="00C83A27" w:rsidTr="16B32E1D" w14:paraId="4619EFC4" w14:textId="77777777">
        <w:tc>
          <w:tcPr>
            <w:tcW w:w="5727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C83A27" w:rsidP="16B32E1D" w:rsidRDefault="00D67ACC" w14:paraId="333E72F7" w14:textId="3943E08B">
            <w:pPr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Adolescent-focused materials</w:t>
            </w:r>
            <w:r w:rsidRPr="16B32E1D" w:rsidR="57ED69F3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 xml:space="preserve"> available</w:t>
            </w: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 xml:space="preserve"> on relationship abuse </w:t>
            </w:r>
          </w:p>
        </w:tc>
        <w:tc>
          <w:tcPr>
            <w:tcW w:w="898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A27" w:rsidP="16B32E1D" w:rsidRDefault="00D67ACC" w14:paraId="7DCD306A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  <w:tc>
          <w:tcPr>
            <w:tcW w:w="897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A27" w:rsidP="16B32E1D" w:rsidRDefault="00D67ACC" w14:paraId="43C745AC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  <w:tc>
          <w:tcPr>
            <w:tcW w:w="941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A27" w:rsidP="16B32E1D" w:rsidRDefault="00D67ACC" w14:paraId="4EC8B85E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  <w:tc>
          <w:tcPr>
            <w:tcW w:w="897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A27" w:rsidP="16B32E1D" w:rsidRDefault="00D67ACC" w14:paraId="0555C2AC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</w:tr>
      <w:tr w:rsidR="00C83A27" w:rsidTr="16B32E1D" w14:paraId="782402D2" w14:textId="77777777">
        <w:tc>
          <w:tcPr>
            <w:tcW w:w="5727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C83A27" w:rsidP="16B32E1D" w:rsidRDefault="00D67ACC" w14:paraId="6C0FFD47" w14:textId="447C8C7D">
            <w:pPr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 xml:space="preserve">Materials </w:t>
            </w:r>
            <w:r w:rsidRPr="16B32E1D" w:rsidR="283AE2CB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 xml:space="preserve">and posters on IPV </w:t>
            </w: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displayed in accessible locations (bathrooms, waiting rooms, exam rooms)</w:t>
            </w:r>
          </w:p>
        </w:tc>
        <w:tc>
          <w:tcPr>
            <w:tcW w:w="898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A27" w:rsidP="16B32E1D" w:rsidRDefault="00D67ACC" w14:paraId="3C748D25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  <w:tc>
          <w:tcPr>
            <w:tcW w:w="897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A27" w:rsidP="16B32E1D" w:rsidRDefault="00D67ACC" w14:paraId="5E57A420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  <w:tc>
          <w:tcPr>
            <w:tcW w:w="941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A27" w:rsidP="16B32E1D" w:rsidRDefault="00D67ACC" w14:paraId="634037BD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  <w:tc>
          <w:tcPr>
            <w:tcW w:w="897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A27" w:rsidP="16B32E1D" w:rsidRDefault="00D67ACC" w14:paraId="31A73EE1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</w:tr>
      <w:tr w:rsidR="00C83A27" w:rsidTr="16B32E1D" w14:paraId="43928248" w14:textId="77777777">
        <w:tc>
          <w:tcPr>
            <w:tcW w:w="5727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C83A27" w:rsidP="16B32E1D" w:rsidRDefault="00D67ACC" w14:paraId="188D1E43" w14:textId="53C8ACC7">
            <w:pPr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A staff person is designated to stock and reorder materials including safety card</w:t>
            </w:r>
            <w:r w:rsidRPr="16B32E1D" w:rsidR="57ED69F3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 xml:space="preserve"> tool</w:t>
            </w: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s</w:t>
            </w:r>
          </w:p>
        </w:tc>
        <w:tc>
          <w:tcPr>
            <w:tcW w:w="898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A27" w:rsidP="16B32E1D" w:rsidRDefault="00D67ACC" w14:paraId="78CEC06F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  <w:tc>
          <w:tcPr>
            <w:tcW w:w="897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A27" w:rsidP="16B32E1D" w:rsidRDefault="00D67ACC" w14:paraId="2EB96932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  <w:tc>
          <w:tcPr>
            <w:tcW w:w="941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A27" w:rsidP="16B32E1D" w:rsidRDefault="00D67ACC" w14:paraId="1A057B35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  <w:tc>
          <w:tcPr>
            <w:tcW w:w="897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A27" w:rsidP="16B32E1D" w:rsidRDefault="00D67ACC" w14:paraId="5F546423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</w:tr>
    </w:tbl>
    <w:p w:rsidR="00C83A27" w:rsidP="16B32E1D" w:rsidRDefault="00D67ACC" w14:paraId="2DA692A9" w14:textId="77777777">
      <w:pPr>
        <w:pStyle w:val="Heading1"/>
        <w:rPr>
          <w:rFonts w:ascii="Aptos" w:hAnsi="Aptos" w:eastAsia="Aptos" w:cs="Aptos" w:asciiTheme="minorAscii" w:hAnsiTheme="minorAscii" w:eastAsiaTheme="minorAscii" w:cstheme="minorAscii"/>
          <w:color w:val="00627F"/>
        </w:rPr>
      </w:pPr>
      <w:r w:rsidRPr="16B32E1D" w:rsidR="2F2484E2">
        <w:rPr>
          <w:rFonts w:ascii="Aptos" w:hAnsi="Aptos" w:eastAsia="Aptos" w:cs="Aptos" w:asciiTheme="minorAscii" w:hAnsiTheme="minorAscii" w:eastAsiaTheme="minorAscii" w:cstheme="minorAscii"/>
          <w:color w:val="00627F"/>
        </w:rPr>
        <w:t>8.  Special Populations &amp; Clinical Considerations</w:t>
      </w:r>
    </w:p>
    <w:p w:rsidR="00C83A27" w:rsidP="16B32E1D" w:rsidRDefault="00D67ACC" w14:paraId="6A55252C" w14:textId="77777777">
      <w:pPr>
        <w:pStyle w:val="Heading2"/>
        <w:rPr>
          <w:rFonts w:ascii="Aptos" w:hAnsi="Aptos" w:eastAsia="Aptos" w:cs="Aptos" w:asciiTheme="minorAscii" w:hAnsiTheme="minorAscii" w:eastAsiaTheme="minorAscii" w:cstheme="minorAscii"/>
        </w:rPr>
      </w:pPr>
      <w:r w:rsidRPr="16B32E1D" w:rsidR="2F2484E2">
        <w:rPr>
          <w:rFonts w:ascii="Aptos" w:hAnsi="Aptos" w:eastAsia="Aptos" w:cs="Aptos" w:asciiTheme="minorAscii" w:hAnsiTheme="minorAscii" w:eastAsiaTheme="minorAscii" w:cstheme="minorAscii"/>
        </w:rPr>
        <w:t>8a.  Adolescents</w:t>
      </w:r>
    </w:p>
    <w:p w:rsidR="00C83A27" w:rsidP="16B32E1D" w:rsidRDefault="00D67ACC" w14:paraId="5F8009A2" w14:textId="77777777">
      <w:pPr>
        <w:spacing w:before="60" w:after="160"/>
        <w:rPr>
          <w:rFonts w:ascii="Aptos" w:hAnsi="Aptos" w:eastAsia="Aptos" w:cs="Aptos" w:asciiTheme="minorAscii" w:hAnsiTheme="minorAscii" w:eastAsiaTheme="minorAscii" w:cstheme="minorAscii"/>
          <w:i w:val="1"/>
          <w:iCs w:val="1"/>
          <w:color w:val="666666"/>
          <w:sz w:val="17"/>
          <w:szCs w:val="17"/>
        </w:rPr>
      </w:pPr>
      <w:r w:rsidRPr="16B32E1D" w:rsidR="2F2484E2">
        <w:rPr>
          <w:rFonts w:ascii="Aptos" w:hAnsi="Aptos" w:eastAsia="Aptos" w:cs="Aptos" w:asciiTheme="minorAscii" w:hAnsiTheme="minorAscii" w:eastAsiaTheme="minorAscii" w:cstheme="minorAscii"/>
          <w:i w:val="1"/>
          <w:iCs w:val="1"/>
          <w:color w:val="666666"/>
          <w:sz w:val="17"/>
          <w:szCs w:val="17"/>
        </w:rPr>
        <w:t>Adolescent relationship abuse (ARA) and trafficking require specific confidentiality, EHR, and reporting considerations.</w:t>
      </w:r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28"/>
        <w:gridCol w:w="897"/>
        <w:gridCol w:w="897"/>
        <w:gridCol w:w="941"/>
        <w:gridCol w:w="897"/>
      </w:tblGrid>
      <w:tr w:rsidR="00C83A27" w:rsidTr="16B32E1D" w14:paraId="6F376EDC" w14:textId="77777777">
        <w:trPr>
          <w:tblHeader/>
        </w:trPr>
        <w:tc>
          <w:tcPr>
            <w:tcW w:w="5760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00627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C83A27" w:rsidP="16B32E1D" w:rsidRDefault="00D67ACC" w14:paraId="4DFE8755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  <w:t>Item</w:t>
            </w:r>
          </w:p>
        </w:tc>
        <w:tc>
          <w:tcPr>
            <w:tcW w:w="900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00627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C83A27" w:rsidP="16B32E1D" w:rsidRDefault="00D67ACC" w14:paraId="389AAEE8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  <w:t>Yes</w:t>
            </w:r>
          </w:p>
        </w:tc>
        <w:tc>
          <w:tcPr>
            <w:tcW w:w="900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00627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C83A27" w:rsidP="16B32E1D" w:rsidRDefault="00D67ACC" w14:paraId="2134CAC2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  <w:t>No</w:t>
            </w:r>
          </w:p>
        </w:tc>
        <w:tc>
          <w:tcPr>
            <w:tcW w:w="900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00627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C83A27" w:rsidP="16B32E1D" w:rsidRDefault="00D67ACC" w14:paraId="01532B1A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  <w:t>Planned</w:t>
            </w:r>
          </w:p>
        </w:tc>
        <w:tc>
          <w:tcPr>
            <w:tcW w:w="900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00627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C83A27" w:rsidP="16B32E1D" w:rsidRDefault="00D67ACC" w14:paraId="6EA947E1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  <w:t>N/A</w:t>
            </w:r>
          </w:p>
        </w:tc>
      </w:tr>
      <w:tr w:rsidR="00C83A27" w:rsidTr="16B32E1D" w14:paraId="38A9D241" w14:textId="77777777">
        <w:tc>
          <w:tcPr>
            <w:tcW w:w="5760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C83A27" w:rsidP="16B32E1D" w:rsidRDefault="00D67ACC" w14:paraId="3CA4D77F" w14:textId="77777777">
            <w:pPr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Written policy addresses ARA for adolescent and young adult patients</w:t>
            </w:r>
          </w:p>
        </w:tc>
        <w:tc>
          <w:tcPr>
            <w:tcW w:w="900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A27" w:rsidP="16B32E1D" w:rsidRDefault="00D67ACC" w14:paraId="1AEBFA6E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  <w:tc>
          <w:tcPr>
            <w:tcW w:w="900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A27" w:rsidP="16B32E1D" w:rsidRDefault="00D67ACC" w14:paraId="69F318E3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  <w:tc>
          <w:tcPr>
            <w:tcW w:w="900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A27" w:rsidP="16B32E1D" w:rsidRDefault="00D67ACC" w14:paraId="2E0EAEE2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  <w:tc>
          <w:tcPr>
            <w:tcW w:w="900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A27" w:rsidP="16B32E1D" w:rsidRDefault="00D67ACC" w14:paraId="0457D598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</w:tr>
      <w:tr w:rsidR="00C83A27" w:rsidTr="16B32E1D" w14:paraId="1E30691D" w14:textId="77777777">
        <w:tc>
          <w:tcPr>
            <w:tcW w:w="5760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C83A27" w:rsidP="16B32E1D" w:rsidRDefault="00D67ACC" w14:paraId="65F3DDA1" w14:textId="77777777">
            <w:pPr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Mandatory training on ARA includes EHR confidentiality for minors</w:t>
            </w:r>
          </w:p>
        </w:tc>
        <w:tc>
          <w:tcPr>
            <w:tcW w:w="900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A27" w:rsidP="16B32E1D" w:rsidRDefault="00D67ACC" w14:paraId="578A5768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  <w:tc>
          <w:tcPr>
            <w:tcW w:w="900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A27" w:rsidP="16B32E1D" w:rsidRDefault="00D67ACC" w14:paraId="71481C87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  <w:tc>
          <w:tcPr>
            <w:tcW w:w="900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A27" w:rsidP="16B32E1D" w:rsidRDefault="00D67ACC" w14:paraId="767B4886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  <w:tc>
          <w:tcPr>
            <w:tcW w:w="900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A27" w:rsidP="16B32E1D" w:rsidRDefault="00D67ACC" w14:paraId="729A22A8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</w:tr>
      <w:tr w:rsidR="00C83A27" w:rsidTr="16B32E1D" w14:paraId="206D81EC" w14:textId="77777777">
        <w:tc>
          <w:tcPr>
            <w:tcW w:w="5760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C83A27" w:rsidP="16B32E1D" w:rsidRDefault="00D67ACC" w14:paraId="423D4E88" w14:textId="77777777">
            <w:pPr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Protocols for safe, client-centered reporting to CPS/APS per state requirements</w:t>
            </w:r>
          </w:p>
        </w:tc>
        <w:tc>
          <w:tcPr>
            <w:tcW w:w="900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A27" w:rsidP="16B32E1D" w:rsidRDefault="00D67ACC" w14:paraId="44FA9ECF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  <w:tc>
          <w:tcPr>
            <w:tcW w:w="900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A27" w:rsidP="16B32E1D" w:rsidRDefault="00D67ACC" w14:paraId="5DAB3826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  <w:tc>
          <w:tcPr>
            <w:tcW w:w="900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A27" w:rsidP="16B32E1D" w:rsidRDefault="00D67ACC" w14:paraId="0C95F88D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  <w:tc>
          <w:tcPr>
            <w:tcW w:w="900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A27" w:rsidP="16B32E1D" w:rsidRDefault="00D67ACC" w14:paraId="706CFE87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</w:tr>
      <w:tr w:rsidR="00C83A27" w:rsidTr="16B32E1D" w14:paraId="7CFD98C9" w14:textId="77777777">
        <w:tc>
          <w:tcPr>
            <w:tcW w:w="5760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C83A27" w:rsidP="16B32E1D" w:rsidRDefault="00D67ACC" w14:paraId="241DFE66" w14:textId="77777777">
            <w:pPr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Providers ask other adults to leave the room before ARA assessment</w:t>
            </w:r>
          </w:p>
        </w:tc>
        <w:tc>
          <w:tcPr>
            <w:tcW w:w="900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A27" w:rsidP="16B32E1D" w:rsidRDefault="00D67ACC" w14:paraId="2DB5435B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  <w:tc>
          <w:tcPr>
            <w:tcW w:w="900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A27" w:rsidP="16B32E1D" w:rsidRDefault="00D67ACC" w14:paraId="1DE5CBA8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  <w:tc>
          <w:tcPr>
            <w:tcW w:w="900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A27" w:rsidP="16B32E1D" w:rsidRDefault="00D67ACC" w14:paraId="13C2BE75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  <w:tc>
          <w:tcPr>
            <w:tcW w:w="900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A27" w:rsidP="16B32E1D" w:rsidRDefault="00D67ACC" w14:paraId="31113A7D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</w:tr>
      <w:tr w:rsidR="00C83A27" w:rsidTr="16B32E1D" w14:paraId="18B8570F" w14:textId="77777777">
        <w:tc>
          <w:tcPr>
            <w:tcW w:w="5760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C83A27" w:rsidP="16B32E1D" w:rsidRDefault="00D67ACC" w14:paraId="27DB4CE2" w14:textId="77777777">
            <w:pPr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Adolescent-specific safety cards on ARA and health impacts available</w:t>
            </w:r>
          </w:p>
        </w:tc>
        <w:tc>
          <w:tcPr>
            <w:tcW w:w="900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A27" w:rsidP="16B32E1D" w:rsidRDefault="00D67ACC" w14:paraId="2321494E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  <w:tc>
          <w:tcPr>
            <w:tcW w:w="900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A27" w:rsidP="16B32E1D" w:rsidRDefault="00D67ACC" w14:paraId="4F05E896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  <w:tc>
          <w:tcPr>
            <w:tcW w:w="900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A27" w:rsidP="16B32E1D" w:rsidRDefault="00D67ACC" w14:paraId="30B8A5A0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  <w:tc>
          <w:tcPr>
            <w:tcW w:w="900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A27" w:rsidP="16B32E1D" w:rsidRDefault="00D67ACC" w14:paraId="36B6AA84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</w:tr>
      <w:tr w:rsidR="00C83A27" w:rsidTr="16B32E1D" w14:paraId="4AEB2CD5" w14:textId="77777777">
        <w:tc>
          <w:tcPr>
            <w:tcW w:w="5760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C83A27" w:rsidP="16B32E1D" w:rsidRDefault="00D67ACC" w14:paraId="72F08A67" w14:textId="77777777">
            <w:pPr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All providers discuss ARA and healthy relationships with adolescent patients at every visit</w:t>
            </w:r>
          </w:p>
        </w:tc>
        <w:tc>
          <w:tcPr>
            <w:tcW w:w="900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A27" w:rsidP="16B32E1D" w:rsidRDefault="00D67ACC" w14:paraId="10FA74DA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  <w:tc>
          <w:tcPr>
            <w:tcW w:w="900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A27" w:rsidP="16B32E1D" w:rsidRDefault="00D67ACC" w14:paraId="7361842B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  <w:tc>
          <w:tcPr>
            <w:tcW w:w="900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A27" w:rsidP="16B32E1D" w:rsidRDefault="00D67ACC" w14:paraId="7F184F91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  <w:tc>
          <w:tcPr>
            <w:tcW w:w="900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A27" w:rsidP="16B32E1D" w:rsidRDefault="00D67ACC" w14:paraId="62B167E2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</w:tr>
      <w:tr w:rsidR="00C83A27" w:rsidTr="16B32E1D" w14:paraId="3315562C" w14:textId="77777777">
        <w:tc>
          <w:tcPr>
            <w:tcW w:w="5760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C83A27" w:rsidP="16B32E1D" w:rsidRDefault="00D67ACC" w14:paraId="3B23B827" w14:textId="77777777">
            <w:pPr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Staff familiar with youth-relevant services (runaway, homeless, LGBTQ+ youth)</w:t>
            </w:r>
          </w:p>
        </w:tc>
        <w:tc>
          <w:tcPr>
            <w:tcW w:w="900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A27" w:rsidP="16B32E1D" w:rsidRDefault="00D67ACC" w14:paraId="645C82AA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  <w:tc>
          <w:tcPr>
            <w:tcW w:w="900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A27" w:rsidP="16B32E1D" w:rsidRDefault="00D67ACC" w14:paraId="4C0D8D12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  <w:tc>
          <w:tcPr>
            <w:tcW w:w="900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A27" w:rsidP="16B32E1D" w:rsidRDefault="00D67ACC" w14:paraId="3EE9D929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  <w:tc>
          <w:tcPr>
            <w:tcW w:w="900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A27" w:rsidP="16B32E1D" w:rsidRDefault="00D67ACC" w14:paraId="2C3CC9C5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</w:tr>
    </w:tbl>
    <w:p w:rsidR="00C83A27" w:rsidP="16B32E1D" w:rsidRDefault="00D67ACC" w14:paraId="5616934E" w14:textId="77777777">
      <w:pPr>
        <w:pStyle w:val="Heading2"/>
        <w:rPr>
          <w:rFonts w:ascii="Aptos" w:hAnsi="Aptos" w:eastAsia="Aptos" w:cs="Aptos" w:asciiTheme="minorAscii" w:hAnsiTheme="minorAscii" w:eastAsiaTheme="minorAscii" w:cstheme="minorAscii"/>
        </w:rPr>
      </w:pPr>
      <w:r w:rsidRPr="16B32E1D" w:rsidR="2F2484E2">
        <w:rPr>
          <w:rFonts w:ascii="Aptos" w:hAnsi="Aptos" w:eastAsia="Aptos" w:cs="Aptos" w:asciiTheme="minorAscii" w:hAnsiTheme="minorAscii" w:eastAsiaTheme="minorAscii" w:cstheme="minorAscii"/>
        </w:rPr>
        <w:t>8b.  Pediatric Caregivers</w:t>
      </w:r>
    </w:p>
    <w:p w:rsidR="00C83A27" w:rsidP="16B32E1D" w:rsidRDefault="00D67ACC" w14:paraId="3B1DEB1B" w14:textId="77777777">
      <w:pPr>
        <w:spacing w:before="60" w:after="160"/>
        <w:rPr>
          <w:rFonts w:ascii="Aptos" w:hAnsi="Aptos" w:eastAsia="Aptos" w:cs="Aptos" w:asciiTheme="minorAscii" w:hAnsiTheme="minorAscii" w:eastAsiaTheme="minorAscii" w:cstheme="minorAscii"/>
          <w:i w:val="1"/>
          <w:iCs w:val="1"/>
          <w:color w:val="666666"/>
          <w:sz w:val="17"/>
          <w:szCs w:val="17"/>
        </w:rPr>
      </w:pPr>
      <w:r w:rsidRPr="16B32E1D" w:rsidR="2F2484E2">
        <w:rPr>
          <w:rFonts w:ascii="Aptos" w:hAnsi="Aptos" w:eastAsia="Aptos" w:cs="Aptos" w:asciiTheme="minorAscii" w:hAnsiTheme="minorAscii" w:eastAsiaTheme="minorAscii" w:cstheme="minorAscii"/>
          <w:i w:val="1"/>
          <w:iCs w:val="1"/>
          <w:color w:val="666666"/>
          <w:sz w:val="17"/>
          <w:szCs w:val="17"/>
        </w:rPr>
        <w:t>When discussing IPV with a parent or caregiver, protect both caregiver safety and children in the room.</w:t>
      </w:r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27"/>
        <w:gridCol w:w="898"/>
        <w:gridCol w:w="897"/>
        <w:gridCol w:w="941"/>
        <w:gridCol w:w="897"/>
      </w:tblGrid>
      <w:tr w:rsidR="00C83A27" w:rsidTr="67D7AF6A" w14:paraId="7C845920" w14:textId="77777777">
        <w:trPr>
          <w:tblHeader/>
        </w:trPr>
        <w:tc>
          <w:tcPr>
            <w:tcW w:w="5760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156082" w:themeFill="accent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C83A27" w:rsidP="16B32E1D" w:rsidRDefault="00D67ACC" w14:paraId="05D14780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  <w:t>Item</w:t>
            </w:r>
          </w:p>
        </w:tc>
        <w:tc>
          <w:tcPr>
            <w:tcW w:w="900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156082" w:themeFill="accent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C83A27" w:rsidP="16B32E1D" w:rsidRDefault="00D67ACC" w14:paraId="48B0A110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  <w:t>Yes</w:t>
            </w:r>
          </w:p>
        </w:tc>
        <w:tc>
          <w:tcPr>
            <w:tcW w:w="900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156082" w:themeFill="accent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C83A27" w:rsidP="16B32E1D" w:rsidRDefault="00D67ACC" w14:paraId="3B1FB90E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  <w:t>No</w:t>
            </w:r>
          </w:p>
        </w:tc>
        <w:tc>
          <w:tcPr>
            <w:tcW w:w="900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156082" w:themeFill="accent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C83A27" w:rsidP="16B32E1D" w:rsidRDefault="00D67ACC" w14:paraId="4B0B2A8C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  <w:t>Planned</w:t>
            </w:r>
          </w:p>
        </w:tc>
        <w:tc>
          <w:tcPr>
            <w:tcW w:w="900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156082" w:themeFill="accent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C83A27" w:rsidP="16B32E1D" w:rsidRDefault="00D67ACC" w14:paraId="066C1C3F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  <w:t>N/A</w:t>
            </w:r>
          </w:p>
        </w:tc>
      </w:tr>
      <w:tr w:rsidR="00C83A27" w:rsidTr="67D7AF6A" w14:paraId="6B0AD502" w14:textId="77777777">
        <w:tc>
          <w:tcPr>
            <w:tcW w:w="5760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C83A27" w:rsidP="16B32E1D" w:rsidRDefault="00D67ACC" w14:paraId="7C5C2253" w14:textId="77777777">
            <w:pPr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IPV is not discussed in front of verbal children</w:t>
            </w:r>
          </w:p>
        </w:tc>
        <w:tc>
          <w:tcPr>
            <w:tcW w:w="900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A27" w:rsidP="16B32E1D" w:rsidRDefault="00D67ACC" w14:paraId="759DB42C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  <w:tc>
          <w:tcPr>
            <w:tcW w:w="900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A27" w:rsidP="16B32E1D" w:rsidRDefault="00D67ACC" w14:paraId="3E15FD16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  <w:tc>
          <w:tcPr>
            <w:tcW w:w="900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A27" w:rsidP="16B32E1D" w:rsidRDefault="00D67ACC" w14:paraId="6C9B0DA1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  <w:tc>
          <w:tcPr>
            <w:tcW w:w="900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A27" w:rsidP="16B32E1D" w:rsidRDefault="00D67ACC" w14:paraId="1366D51F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</w:tr>
      <w:tr w:rsidR="00C83A27" w:rsidTr="67D7AF6A" w14:paraId="00BF829D" w14:textId="77777777">
        <w:tc>
          <w:tcPr>
            <w:tcW w:w="5760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C83A27" w:rsidP="16B32E1D" w:rsidRDefault="00D67ACC" w14:paraId="199AAA43" w14:textId="77777777">
            <w:pPr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Safe space available for children while provider speaks privately with caregiver</w:t>
            </w:r>
          </w:p>
        </w:tc>
        <w:tc>
          <w:tcPr>
            <w:tcW w:w="900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A27" w:rsidP="16B32E1D" w:rsidRDefault="00D67ACC" w14:paraId="5D827B9E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  <w:tc>
          <w:tcPr>
            <w:tcW w:w="900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A27" w:rsidP="16B32E1D" w:rsidRDefault="00D67ACC" w14:paraId="71CD4DD6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  <w:tc>
          <w:tcPr>
            <w:tcW w:w="900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A27" w:rsidP="16B32E1D" w:rsidRDefault="00D67ACC" w14:paraId="6C300B18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  <w:tc>
          <w:tcPr>
            <w:tcW w:w="900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A27" w:rsidP="16B32E1D" w:rsidRDefault="00D67ACC" w14:paraId="0A267768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</w:tr>
      <w:tr w:rsidR="00C83A27" w:rsidTr="67D7AF6A" w14:paraId="0D19FE52" w14:textId="77777777">
        <w:tc>
          <w:tcPr>
            <w:tcW w:w="5760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C83A27" w:rsidP="16B32E1D" w:rsidRDefault="00D67ACC" w14:paraId="4E026C7E" w14:textId="77777777">
            <w:pPr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Private space available for IPV discussions with caregivers</w:t>
            </w:r>
          </w:p>
        </w:tc>
        <w:tc>
          <w:tcPr>
            <w:tcW w:w="900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A27" w:rsidP="16B32E1D" w:rsidRDefault="00D67ACC" w14:paraId="4E09051A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  <w:tc>
          <w:tcPr>
            <w:tcW w:w="900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A27" w:rsidP="16B32E1D" w:rsidRDefault="00D67ACC" w14:paraId="4B1587E4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  <w:tc>
          <w:tcPr>
            <w:tcW w:w="900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A27" w:rsidP="16B32E1D" w:rsidRDefault="00D67ACC" w14:paraId="140B20AE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  <w:tc>
          <w:tcPr>
            <w:tcW w:w="900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A27" w:rsidP="16B32E1D" w:rsidRDefault="00D67ACC" w14:paraId="09F16771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</w:tr>
      <w:tr w:rsidR="00C83A27" w:rsidTr="67D7AF6A" w14:paraId="200AAB14" w14:textId="77777777">
        <w:tc>
          <w:tcPr>
            <w:tcW w:w="5760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C83A27" w:rsidP="16B32E1D" w:rsidRDefault="00D67ACC" w14:paraId="393E3FF8" w14:textId="77777777">
            <w:pPr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IPV is not discussed when other adults are present</w:t>
            </w:r>
          </w:p>
        </w:tc>
        <w:tc>
          <w:tcPr>
            <w:tcW w:w="900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A27" w:rsidP="16B32E1D" w:rsidRDefault="00D67ACC" w14:paraId="2428DF11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  <w:tc>
          <w:tcPr>
            <w:tcW w:w="900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A27" w:rsidP="16B32E1D" w:rsidRDefault="00D67ACC" w14:paraId="4F025E13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  <w:tc>
          <w:tcPr>
            <w:tcW w:w="900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A27" w:rsidP="16B32E1D" w:rsidRDefault="00D67ACC" w14:paraId="28DFE302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  <w:tc>
          <w:tcPr>
            <w:tcW w:w="900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A27" w:rsidP="16B32E1D" w:rsidRDefault="00D67ACC" w14:paraId="301490FB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</w:tr>
      <w:tr w:rsidR="00C83A27" w:rsidTr="67D7AF6A" w14:paraId="67775E38" w14:textId="77777777">
        <w:tc>
          <w:tcPr>
            <w:tcW w:w="5760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C83A27" w:rsidP="16B32E1D" w:rsidRDefault="00D67ACC" w14:paraId="5451D317" w14:textId="77777777">
            <w:pPr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Providers assess child safety when a caregiver discloses IPV</w:t>
            </w:r>
          </w:p>
        </w:tc>
        <w:tc>
          <w:tcPr>
            <w:tcW w:w="900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A27" w:rsidP="16B32E1D" w:rsidRDefault="00D67ACC" w14:paraId="621BF55E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  <w:tc>
          <w:tcPr>
            <w:tcW w:w="900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A27" w:rsidP="16B32E1D" w:rsidRDefault="00D67ACC" w14:paraId="65A0F315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  <w:tc>
          <w:tcPr>
            <w:tcW w:w="900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A27" w:rsidP="16B32E1D" w:rsidRDefault="00D67ACC" w14:paraId="6A9A67F5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  <w:tc>
          <w:tcPr>
            <w:tcW w:w="900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A27" w:rsidP="16B32E1D" w:rsidRDefault="00D67ACC" w14:paraId="40932175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</w:tr>
      <w:tr w:rsidR="00C83A27" w:rsidTr="67D7AF6A" w14:paraId="36739586" w14:textId="77777777">
        <w:tc>
          <w:tcPr>
            <w:tcW w:w="5760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C83A27" w:rsidP="16B32E1D" w:rsidRDefault="00D67ACC" w14:paraId="69666694" w14:textId="77777777">
            <w:pPr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Caregivers are informed of mandated reporting requirements before assessment begins</w:t>
            </w:r>
          </w:p>
        </w:tc>
        <w:tc>
          <w:tcPr>
            <w:tcW w:w="900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A27" w:rsidP="16B32E1D" w:rsidRDefault="00D67ACC" w14:paraId="187A2C9C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  <w:tc>
          <w:tcPr>
            <w:tcW w:w="900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A27" w:rsidP="16B32E1D" w:rsidRDefault="00D67ACC" w14:paraId="220E2548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  <w:tc>
          <w:tcPr>
            <w:tcW w:w="900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A27" w:rsidP="16B32E1D" w:rsidRDefault="00D67ACC" w14:paraId="13B8EF02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  <w:tc>
          <w:tcPr>
            <w:tcW w:w="900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A27" w:rsidP="16B32E1D" w:rsidRDefault="00D67ACC" w14:paraId="38B5EDE1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</w:tr>
      <w:tr w:rsidR="00C83A27" w:rsidTr="67D7AF6A" w14:paraId="6CD4054B" w14:textId="77777777">
        <w:tc>
          <w:tcPr>
            <w:tcW w:w="5760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C83A27" w:rsidP="16B32E1D" w:rsidRDefault="00D67ACC" w14:paraId="0B3C05C8" w14:textId="77777777">
            <w:pPr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Providers inform and involve the survivor when a mandated report to child services is filed</w:t>
            </w:r>
          </w:p>
        </w:tc>
        <w:tc>
          <w:tcPr>
            <w:tcW w:w="900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A27" w:rsidP="16B32E1D" w:rsidRDefault="00D67ACC" w14:paraId="18B683CE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  <w:tc>
          <w:tcPr>
            <w:tcW w:w="900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A27" w:rsidP="16B32E1D" w:rsidRDefault="00D67ACC" w14:paraId="2CEB2784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  <w:tc>
          <w:tcPr>
            <w:tcW w:w="900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A27" w:rsidP="16B32E1D" w:rsidRDefault="00D67ACC" w14:paraId="5457B6D6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  <w:tc>
          <w:tcPr>
            <w:tcW w:w="900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A27" w:rsidP="16B32E1D" w:rsidRDefault="00D67ACC" w14:paraId="440E1F4F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</w:tr>
      <w:tr w:rsidR="00C83A27" w:rsidTr="67D7AF6A" w14:paraId="79EEACB2" w14:textId="77777777">
        <w:tc>
          <w:tcPr>
            <w:tcW w:w="5760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C83A27" w:rsidP="16B32E1D" w:rsidRDefault="00D67ACC" w14:paraId="1CDC0828" w14:textId="77777777">
            <w:pPr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Resources offered to survivors whenever a mandated report is filed</w:t>
            </w:r>
          </w:p>
        </w:tc>
        <w:tc>
          <w:tcPr>
            <w:tcW w:w="900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A27" w:rsidP="16B32E1D" w:rsidRDefault="00D67ACC" w14:paraId="4031AE63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  <w:tc>
          <w:tcPr>
            <w:tcW w:w="900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A27" w:rsidP="16B32E1D" w:rsidRDefault="00D67ACC" w14:paraId="4CFBED39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  <w:tc>
          <w:tcPr>
            <w:tcW w:w="900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A27" w:rsidP="16B32E1D" w:rsidRDefault="00D67ACC" w14:paraId="77C874B4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  <w:tc>
          <w:tcPr>
            <w:tcW w:w="900" w:type="dxa"/>
            <w:tcBorders>
              <w:top w:val="single" w:color="CCCCCC" w:sz="1" w:space="0"/>
              <w:left w:val="single" w:color="CCCCCC" w:sz="1" w:space="0"/>
              <w:bottom w:val="single" w:color="CCCCCC" w:sz="1" w:space="0"/>
              <w:right w:val="single" w:color="CCCCCC" w:sz="1" w:space="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A27" w:rsidP="16B32E1D" w:rsidRDefault="00D67ACC" w14:paraId="603204CA" w14:textId="77777777">
            <w:pPr>
              <w:jc w:val="center"/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</w:pPr>
            <w:r w:rsidRPr="16B32E1D" w:rsidR="2F2484E2">
              <w:rPr>
                <w:rFonts w:ascii="Aptos" w:hAnsi="Aptos" w:eastAsia="Aptos" w:cs="Aptos" w:asciiTheme="minorAscii" w:hAnsiTheme="minorAscii" w:eastAsiaTheme="minorAscii" w:cstheme="minorAscii"/>
                <w:sz w:val="18"/>
                <w:szCs w:val="18"/>
              </w:rPr>
              <w:t>☐</w:t>
            </w:r>
          </w:p>
        </w:tc>
      </w:tr>
    </w:tbl>
    <w:p w:rsidR="00F617C9" w:rsidP="16B32E1D" w:rsidRDefault="00F617C9" w14:paraId="177F52DE" w14:textId="77777777">
      <w:pPr>
        <w:pStyle w:val="Heading2"/>
        <w:rPr>
          <w:rFonts w:ascii="Aptos" w:hAnsi="Aptos" w:eastAsia="Aptos" w:cs="Aptos" w:asciiTheme="minorAscii" w:hAnsiTheme="minorAscii" w:eastAsiaTheme="minorAscii" w:cstheme="minorAscii"/>
        </w:rPr>
      </w:pPr>
    </w:p>
    <w:sectPr w:rsidR="00F617C9">
      <w:pgSz w:w="12240" w:h="15840" w:orient="portrait"/>
      <w:pgMar w:top="1080" w:right="1080" w:bottom="1080" w:left="108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E40028"/>
    <w:multiLevelType w:val="hybridMultilevel"/>
    <w:tmpl w:val="7AD854B4"/>
    <w:lvl w:ilvl="0" w:tplc="F6DE32B0">
      <w:start w:val="1"/>
      <w:numFmt w:val="bullet"/>
      <w:lvlText w:val="●"/>
      <w:lvlJc w:val="left"/>
      <w:pPr>
        <w:ind w:left="720" w:hanging="360"/>
      </w:pPr>
    </w:lvl>
    <w:lvl w:ilvl="1" w:tplc="14E4B216">
      <w:start w:val="1"/>
      <w:numFmt w:val="bullet"/>
      <w:lvlText w:val="○"/>
      <w:lvlJc w:val="left"/>
      <w:pPr>
        <w:ind w:left="1440" w:hanging="360"/>
      </w:pPr>
    </w:lvl>
    <w:lvl w:ilvl="2" w:tplc="8E6A1DD8">
      <w:start w:val="1"/>
      <w:numFmt w:val="bullet"/>
      <w:lvlText w:val="■"/>
      <w:lvlJc w:val="left"/>
      <w:pPr>
        <w:ind w:left="2160" w:hanging="360"/>
      </w:pPr>
    </w:lvl>
    <w:lvl w:ilvl="3" w:tplc="2DA4681A">
      <w:start w:val="1"/>
      <w:numFmt w:val="bullet"/>
      <w:lvlText w:val="●"/>
      <w:lvlJc w:val="left"/>
      <w:pPr>
        <w:ind w:left="2880" w:hanging="360"/>
      </w:pPr>
    </w:lvl>
    <w:lvl w:ilvl="4" w:tplc="3DFAFCFA">
      <w:start w:val="1"/>
      <w:numFmt w:val="bullet"/>
      <w:lvlText w:val="○"/>
      <w:lvlJc w:val="left"/>
      <w:pPr>
        <w:ind w:left="3600" w:hanging="360"/>
      </w:pPr>
    </w:lvl>
    <w:lvl w:ilvl="5" w:tplc="B2C6FECC">
      <w:start w:val="1"/>
      <w:numFmt w:val="bullet"/>
      <w:lvlText w:val="■"/>
      <w:lvlJc w:val="left"/>
      <w:pPr>
        <w:ind w:left="4320" w:hanging="360"/>
      </w:pPr>
    </w:lvl>
    <w:lvl w:ilvl="6" w:tplc="8F460D32">
      <w:start w:val="1"/>
      <w:numFmt w:val="bullet"/>
      <w:lvlText w:val="●"/>
      <w:lvlJc w:val="left"/>
      <w:pPr>
        <w:ind w:left="5040" w:hanging="360"/>
      </w:pPr>
    </w:lvl>
    <w:lvl w:ilvl="7" w:tplc="B8ECE712">
      <w:start w:val="1"/>
      <w:numFmt w:val="bullet"/>
      <w:lvlText w:val="●"/>
      <w:lvlJc w:val="left"/>
      <w:pPr>
        <w:ind w:left="5760" w:hanging="360"/>
      </w:pPr>
    </w:lvl>
    <w:lvl w:ilvl="8" w:tplc="1AC0B3E4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74CE5581"/>
    <w:multiLevelType w:val="hybridMultilevel"/>
    <w:tmpl w:val="FF645E86"/>
    <w:lvl w:ilvl="0" w:tplc="97D2DD58">
      <w:start w:val="1"/>
      <w:numFmt w:val="bullet"/>
      <w:lvlText w:val="•"/>
      <w:lvlJc w:val="left"/>
      <w:pPr>
        <w:ind w:left="720" w:hanging="360"/>
      </w:pPr>
      <w:rPr>
        <w:rFonts w:ascii="Arial" w:hAnsi="Arial" w:eastAsia="Arial" w:cs="Arial"/>
        <w:sz w:val="18"/>
        <w:szCs w:val="18"/>
      </w:rPr>
    </w:lvl>
    <w:lvl w:ilvl="1" w:tplc="F614E758">
      <w:numFmt w:val="decimal"/>
      <w:lvlText w:val=""/>
      <w:lvlJc w:val="left"/>
    </w:lvl>
    <w:lvl w:ilvl="2" w:tplc="E304D4F6">
      <w:numFmt w:val="decimal"/>
      <w:lvlText w:val=""/>
      <w:lvlJc w:val="left"/>
    </w:lvl>
    <w:lvl w:ilvl="3" w:tplc="57FE2BB6">
      <w:numFmt w:val="decimal"/>
      <w:lvlText w:val=""/>
      <w:lvlJc w:val="left"/>
    </w:lvl>
    <w:lvl w:ilvl="4" w:tplc="508ED5FE">
      <w:numFmt w:val="decimal"/>
      <w:lvlText w:val=""/>
      <w:lvlJc w:val="left"/>
    </w:lvl>
    <w:lvl w:ilvl="5" w:tplc="FD00A36E">
      <w:numFmt w:val="decimal"/>
      <w:lvlText w:val=""/>
      <w:lvlJc w:val="left"/>
    </w:lvl>
    <w:lvl w:ilvl="6" w:tplc="3410BAC6">
      <w:numFmt w:val="decimal"/>
      <w:lvlText w:val=""/>
      <w:lvlJc w:val="left"/>
    </w:lvl>
    <w:lvl w:ilvl="7" w:tplc="BF7ED272">
      <w:numFmt w:val="decimal"/>
      <w:lvlText w:val=""/>
      <w:lvlJc w:val="left"/>
    </w:lvl>
    <w:lvl w:ilvl="8" w:tplc="F5B834BE">
      <w:numFmt w:val="decimal"/>
      <w:lvlText w:val=""/>
      <w:lvlJc w:val="left"/>
    </w:lvl>
  </w:abstractNum>
  <w:num w:numId="1">
    <w:abstractNumId w:val="0"/>
    <w:lvlOverride w:ilvl="0">
      <w:startOverride w:val="1"/>
    </w:lvlOverride>
  </w:num>
  <w:num w:numId="2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3A27"/>
    <w:rsid w:val="000A5175"/>
    <w:rsid w:val="00101253"/>
    <w:rsid w:val="001670EE"/>
    <w:rsid w:val="00173D85"/>
    <w:rsid w:val="001D0885"/>
    <w:rsid w:val="001F5904"/>
    <w:rsid w:val="002464A8"/>
    <w:rsid w:val="002524B8"/>
    <w:rsid w:val="002843A0"/>
    <w:rsid w:val="00373F51"/>
    <w:rsid w:val="0038078B"/>
    <w:rsid w:val="003863DD"/>
    <w:rsid w:val="003D0542"/>
    <w:rsid w:val="00404E3A"/>
    <w:rsid w:val="00465DF7"/>
    <w:rsid w:val="004800F3"/>
    <w:rsid w:val="004A4A33"/>
    <w:rsid w:val="004B2820"/>
    <w:rsid w:val="005176BC"/>
    <w:rsid w:val="00577028"/>
    <w:rsid w:val="00657AE3"/>
    <w:rsid w:val="00687912"/>
    <w:rsid w:val="006C237A"/>
    <w:rsid w:val="006F4B2D"/>
    <w:rsid w:val="00774851"/>
    <w:rsid w:val="00782F17"/>
    <w:rsid w:val="00810D82"/>
    <w:rsid w:val="00822E52"/>
    <w:rsid w:val="00893BFB"/>
    <w:rsid w:val="00995511"/>
    <w:rsid w:val="009A2973"/>
    <w:rsid w:val="009A4ECD"/>
    <w:rsid w:val="00A05872"/>
    <w:rsid w:val="00A50670"/>
    <w:rsid w:val="00AB4586"/>
    <w:rsid w:val="00AC15E5"/>
    <w:rsid w:val="00AD4E04"/>
    <w:rsid w:val="00AE24ED"/>
    <w:rsid w:val="00B617BA"/>
    <w:rsid w:val="00BA684F"/>
    <w:rsid w:val="00C83A27"/>
    <w:rsid w:val="00D04590"/>
    <w:rsid w:val="00D67ACC"/>
    <w:rsid w:val="00DA7FC7"/>
    <w:rsid w:val="00DE3EBD"/>
    <w:rsid w:val="00E20100"/>
    <w:rsid w:val="00E71F7A"/>
    <w:rsid w:val="00E81F3A"/>
    <w:rsid w:val="00EB6DF1"/>
    <w:rsid w:val="00EF1E86"/>
    <w:rsid w:val="00F2320C"/>
    <w:rsid w:val="00F50B52"/>
    <w:rsid w:val="00F617C9"/>
    <w:rsid w:val="00FE1837"/>
    <w:rsid w:val="00FE27EF"/>
    <w:rsid w:val="013B1430"/>
    <w:rsid w:val="045C6CFC"/>
    <w:rsid w:val="0B653A6E"/>
    <w:rsid w:val="0BE85E8D"/>
    <w:rsid w:val="0BE85E8D"/>
    <w:rsid w:val="0E07F091"/>
    <w:rsid w:val="1068F7B0"/>
    <w:rsid w:val="10DF10A3"/>
    <w:rsid w:val="13A7C80D"/>
    <w:rsid w:val="16B32E1D"/>
    <w:rsid w:val="18F5969D"/>
    <w:rsid w:val="196A9B55"/>
    <w:rsid w:val="1B4A4086"/>
    <w:rsid w:val="1B726D30"/>
    <w:rsid w:val="20E2AB24"/>
    <w:rsid w:val="21DA45B5"/>
    <w:rsid w:val="230FF98C"/>
    <w:rsid w:val="26F91D46"/>
    <w:rsid w:val="27C345D4"/>
    <w:rsid w:val="283AE2CB"/>
    <w:rsid w:val="28EA3AB7"/>
    <w:rsid w:val="2B2A3402"/>
    <w:rsid w:val="2F2484E2"/>
    <w:rsid w:val="2F2EB701"/>
    <w:rsid w:val="3544BE02"/>
    <w:rsid w:val="3BB67B6B"/>
    <w:rsid w:val="3C802309"/>
    <w:rsid w:val="4114024F"/>
    <w:rsid w:val="4336C5A1"/>
    <w:rsid w:val="4CF79C7F"/>
    <w:rsid w:val="4DF35108"/>
    <w:rsid w:val="5187AAC6"/>
    <w:rsid w:val="529EB46D"/>
    <w:rsid w:val="550A1CBD"/>
    <w:rsid w:val="556BA46A"/>
    <w:rsid w:val="56572DB3"/>
    <w:rsid w:val="56572DB3"/>
    <w:rsid w:val="57ED69F3"/>
    <w:rsid w:val="5A99A393"/>
    <w:rsid w:val="5FE3B95E"/>
    <w:rsid w:val="5FE3B95E"/>
    <w:rsid w:val="6207A691"/>
    <w:rsid w:val="640E04A5"/>
    <w:rsid w:val="6641EBC7"/>
    <w:rsid w:val="67D7AF6A"/>
    <w:rsid w:val="69C94C71"/>
    <w:rsid w:val="6B11C599"/>
    <w:rsid w:val="6CA32501"/>
    <w:rsid w:val="6E3458EA"/>
    <w:rsid w:val="6FE484D5"/>
    <w:rsid w:val="72BB1608"/>
    <w:rsid w:val="74EB0A9F"/>
    <w:rsid w:val="7B2B95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2AB2C7"/>
  <w15:docId w15:val="{A0615BF3-282D-214D-8319-54704FB8D1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hAnsi="Arial" w:eastAsia="Arial" w:cs="Arial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uiPriority w:val="9"/>
    <w:qFormat/>
    <w:pPr>
      <w:spacing w:before="360" w:after="120"/>
      <w:outlineLvl w:val="0"/>
    </w:pPr>
    <w:rPr>
      <w:b/>
      <w:bCs/>
      <w:color w:val="1B6B6B"/>
      <w:sz w:val="28"/>
      <w:szCs w:val="28"/>
    </w:rPr>
  </w:style>
  <w:style w:type="paragraph" w:styleId="Heading2">
    <w:name w:val="heading 2"/>
    <w:uiPriority w:val="9"/>
    <w:unhideWhenUsed/>
    <w:qFormat/>
    <w:pPr>
      <w:spacing w:before="240" w:after="100"/>
      <w:outlineLvl w:val="1"/>
    </w:pPr>
    <w:rPr>
      <w:b/>
      <w:bCs/>
      <w:color w:val="333333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Strong1" w:customStyle="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styleId="FootnoteTextChar" w:customStyle="1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styleId="EndnoteTextChar" w:customStyle="1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Revision">
    <w:name w:val="Revision"/>
    <w:hidden/>
    <w:uiPriority w:val="99"/>
    <w:semiHidden/>
    <w:rsid w:val="004800F3"/>
  </w:style>
  <w:style w:type="character" w:styleId="CommentReference">
    <w:name w:val="annotation reference"/>
    <w:basedOn w:val="DefaultParagraphFont"/>
    <w:uiPriority w:val="99"/>
    <w:semiHidden/>
    <w:unhideWhenUsed/>
    <w:rsid w:val="004800F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800F3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4800F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800F3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4800F3"/>
    <w:rPr>
      <w:b/>
      <w:bCs/>
      <w:sz w:val="20"/>
      <w:szCs w:val="20"/>
    </w:r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2.xml" Id="rId8" /><Relationship Type="http://schemas.openxmlformats.org/officeDocument/2006/relationships/settings" Target="settings.xml" Id="rId3" /><Relationship Type="http://schemas.openxmlformats.org/officeDocument/2006/relationships/customXml" Target="../customXml/item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Relationship Type="http://schemas.openxmlformats.org/officeDocument/2006/relationships/customXml" Target="../customXml/item3.xml" Id="rId9" /><Relationship Type="http://schemas.openxmlformats.org/officeDocument/2006/relationships/image" Target="/media/image.png" Id="rId146321120" /><Relationship Type="http://schemas.openxmlformats.org/officeDocument/2006/relationships/image" Target="/media/image2.png" Id="rId1003094676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FFA5AE673C57148B89A6E4541740596" ma:contentTypeVersion="16" ma:contentTypeDescription="Create a new document." ma:contentTypeScope="" ma:versionID="7fca1cd8f8ea0ea8e38be61aeca6b5f1">
  <xsd:schema xmlns:xsd="http://www.w3.org/2001/XMLSchema" xmlns:xs="http://www.w3.org/2001/XMLSchema" xmlns:p="http://schemas.microsoft.com/office/2006/metadata/properties" xmlns:ns2="cb4698ab-05d7-43cd-a1ea-68617d22cd0a" xmlns:ns3="4823c5b6-e95b-426e-b8c4-e080bfd3def7" targetNamespace="http://schemas.microsoft.com/office/2006/metadata/properties" ma:root="true" ma:fieldsID="e51644dff22d9705a90dbea76b6576c1" ns2:_="" ns3:_="">
    <xsd:import namespace="cb4698ab-05d7-43cd-a1ea-68617d22cd0a"/>
    <xsd:import namespace="4823c5b6-e95b-426e-b8c4-e080bfd3def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4698ab-05d7-43cd-a1ea-68617d22cd0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ebddc982-bc91-4485-acfd-23171be358e0}" ma:internalName="TaxCatchAll" ma:showField="CatchAllData" ma:web="cb4698ab-05d7-43cd-a1ea-68617d22cd0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23c5b6-e95b-426e-b8c4-e080bfd3de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9a513810-8253-45b2-b3c1-6fab3434a6e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823c5b6-e95b-426e-b8c4-e080bfd3def7">
      <Terms xmlns="http://schemas.microsoft.com/office/infopath/2007/PartnerControls"/>
    </lcf76f155ced4ddcb4097134ff3c332f>
    <TaxCatchAll xmlns="cb4698ab-05d7-43cd-a1ea-68617d22cd0a" xsi:nil="true"/>
  </documentManagement>
</p:properties>
</file>

<file path=customXml/itemProps1.xml><?xml version="1.0" encoding="utf-8"?>
<ds:datastoreItem xmlns:ds="http://schemas.openxmlformats.org/officeDocument/2006/customXml" ds:itemID="{72FF03AF-A326-402D-96B8-E72A467B1873}"/>
</file>

<file path=customXml/itemProps2.xml><?xml version="1.0" encoding="utf-8"?>
<ds:datastoreItem xmlns:ds="http://schemas.openxmlformats.org/officeDocument/2006/customXml" ds:itemID="{2074C440-E360-496C-B891-7F1EC76D9057}"/>
</file>

<file path=customXml/itemProps3.xml><?xml version="1.0" encoding="utf-8"?>
<ds:datastoreItem xmlns:ds="http://schemas.openxmlformats.org/officeDocument/2006/customXml" ds:itemID="{BAB3DE52-F4A5-43DD-94B2-BA1C33B5D15A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Monica Dedhia</cp:lastModifiedBy>
  <cp:revision>8</cp:revision>
  <dcterms:created xsi:type="dcterms:W3CDTF">2026-08-06T23:21:00Z</dcterms:created>
  <dcterms:modified xsi:type="dcterms:W3CDTF">2026-09-15T20:00:12Z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0x0101007FFA5AE673C57148B89A6E4541740596</vt:lpwstr>
  </property>
  <property fmtid="{D5CDD505-2E9C-101B-9397-08002B2CF9AE}" pid="3" name="MediaServiceImageTags">
    <vt:lpwstr/>
  </property>
  <property fmtid="{D5CDD505-2E9C-101B-9397-08002B2CF9AE}" pid="5" name="docLang">
    <vt:lpwstr>en</vt:lpwstr>
  </property>
</Properties>
</file>